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eastAsia="方正大标宋简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关于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安义</w:t>
      </w:r>
      <w:r>
        <w:rPr>
          <w:rFonts w:hint="eastAsia" w:ascii="方正大标宋简体" w:eastAsia="方正大标宋简体"/>
          <w:sz w:val="44"/>
          <w:szCs w:val="44"/>
        </w:rPr>
        <w:t>农商银行柜面</w:t>
      </w:r>
      <w:r>
        <w:rPr>
          <w:rFonts w:hint="eastAsia" w:ascii="方正大标宋简体" w:eastAsia="方正大标宋简体"/>
          <w:kern w:val="0"/>
          <w:sz w:val="44"/>
          <w:szCs w:val="44"/>
        </w:rPr>
        <w:t>业务公章</w:t>
      </w:r>
    </w:p>
    <w:p>
      <w:pPr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停用的公告</w:t>
      </w:r>
    </w:p>
    <w:p>
      <w:pPr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尊敬的客户：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为进一步规范柜面业务印章管理，提升服务质效，结合本行业务发展需要，决定对柜面业务公章予以停用，现将有关事项公告如下：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一、停用业务公章清单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停用业务</w:t>
      </w:r>
      <w:r>
        <w:rPr>
          <w:rFonts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章（含实体章、电子章）清单：“江西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营业部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龙津支行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鼎湖支行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黄洲支行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石鼻支行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乔乐支行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长埠支行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万埠支行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青湖支行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长均支行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东阳支行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新民支行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兴安支行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商城支行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文峰支行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业务公章”、“江西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安义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开发区支行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业务公章”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枚业务公章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停用时间：自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5年12月1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日0时起，上述业务公章停止一切业务使用。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二、业务衔接方式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原需使用上述停用业务公章的业务，自停用日起调整为使用业务专用章（含实体章、电子章）；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若为电子业务专用章，您可以使用业务识别码，通过我行柜面、手</w:t>
      </w:r>
      <w:r>
        <w:rPr>
          <w:rFonts w:ascii="仿宋_GB2312" w:hAnsi="仿宋_GB2312" w:eastAsia="仿宋_GB2312" w:cs="仿宋_GB2312"/>
          <w:sz w:val="32"/>
          <w:szCs w:val="32"/>
        </w:rPr>
        <w:t>机银行渠道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对电子印章真</w:t>
      </w:r>
      <w:r>
        <w:rPr>
          <w:rFonts w:ascii="仿宋_GB2312" w:hAnsi="仿宋_GB2312" w:eastAsia="仿宋_GB2312" w:cs="仿宋_GB2312"/>
          <w:sz w:val="32"/>
          <w:szCs w:val="32"/>
        </w:rPr>
        <w:t>伪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进行查询验证。具体样式如下：</w:t>
      </w:r>
    </w:p>
    <w:p>
      <w:pPr>
        <w:spacing w:line="560" w:lineRule="exact"/>
        <w:ind w:firstLine="3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pict>
          <v:shape id="_x0000_s1026" o:spid="_x0000_s1026" o:spt="75" type="#_x0000_t75" style="position:absolute;left:0pt;margin-left:140.15pt;margin-top:6.85pt;height:112.3pt;width:162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Picture.PicObj.1" ShapeID="_x0000_s1026" DrawAspect="Content" ObjectID="_1468075725" r:id="rId4">
            <o:LockedField>false</o:LockedField>
          </o:OLEObject>
        </w:pic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三、法律效力说明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自停用之日起，第一项清单中业务公章不再具备任何法律效力，任何单位或个人使用其签署的文件、办理的业务，本行均不承担相应法律责任；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停用日前已加盖上述业务公章的有效合同、业务凭证、法律文书等，其法律效力不受影响，本行将依法继续履行相关义务。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四、重要提示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请相关单位及个人办理业务时留意印章使用情况，避免因误用停用业务公章造成权益损失；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如您对以上内容有不明之处，可垂询营业网点或致电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0791-83425536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江西安义</w:t>
      </w:r>
      <w:r>
        <w:rPr>
          <w:rFonts w:hint="eastAsia" w:ascii="仿宋_GB2312" w:eastAsia="仿宋_GB2312"/>
          <w:sz w:val="32"/>
          <w:szCs w:val="32"/>
        </w:rPr>
        <w:t>农村商业银行股份有限公司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142F3"/>
    <w:rsid w:val="00012E03"/>
    <w:rsid w:val="0002552F"/>
    <w:rsid w:val="001142F3"/>
    <w:rsid w:val="001D1A57"/>
    <w:rsid w:val="002B40B1"/>
    <w:rsid w:val="003352C6"/>
    <w:rsid w:val="003A310B"/>
    <w:rsid w:val="003C2C34"/>
    <w:rsid w:val="003D32D5"/>
    <w:rsid w:val="003F16C7"/>
    <w:rsid w:val="00476131"/>
    <w:rsid w:val="00507380"/>
    <w:rsid w:val="00691C84"/>
    <w:rsid w:val="0073095F"/>
    <w:rsid w:val="00776C42"/>
    <w:rsid w:val="00790541"/>
    <w:rsid w:val="007D3AEF"/>
    <w:rsid w:val="00863779"/>
    <w:rsid w:val="008C272F"/>
    <w:rsid w:val="008D659C"/>
    <w:rsid w:val="00927729"/>
    <w:rsid w:val="009972B0"/>
    <w:rsid w:val="009C7190"/>
    <w:rsid w:val="009E0D4A"/>
    <w:rsid w:val="00AB0692"/>
    <w:rsid w:val="00C02926"/>
    <w:rsid w:val="00D26B6B"/>
    <w:rsid w:val="00D33F3F"/>
    <w:rsid w:val="00D40F78"/>
    <w:rsid w:val="089546E5"/>
    <w:rsid w:val="0C027FA8"/>
    <w:rsid w:val="101F3B7E"/>
    <w:rsid w:val="111B5819"/>
    <w:rsid w:val="11C84940"/>
    <w:rsid w:val="1CBA560E"/>
    <w:rsid w:val="24C310E0"/>
    <w:rsid w:val="471C1285"/>
    <w:rsid w:val="6110029D"/>
    <w:rsid w:val="73450318"/>
    <w:rsid w:val="7DFC31C0"/>
    <w:rsid w:val="7FAEF2DC"/>
    <w:rsid w:val="FFFEF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522</Characters>
  <Lines>4</Lines>
  <Paragraphs>1</Paragraphs>
  <TotalTime>10</TotalTime>
  <ScaleCrop>false</ScaleCrop>
  <LinksUpToDate>false</LinksUpToDate>
  <CharactersWithSpaces>612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2025-10-29T17:09:00Z</dcterms:created>
  <dc:creator>Administrator</dc:creator>
  <cp:lastModifiedBy>运营管理部杨卫</cp:lastModifiedBy>
  <dcterms:modified xsi:type="dcterms:W3CDTF">2025-11-28T08:08:57Z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64B6F00022D94D28945213DEEB6E7EC9</vt:lpwstr>
  </property>
</Properties>
</file>