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江西大余农村商业银行股份有限公司更换年报审计</w:t>
      </w:r>
    </w:p>
    <w:p>
      <w:pPr>
        <w:jc w:val="center"/>
        <w:rPr>
          <w:rFonts w:hint="eastAsia"/>
          <w:sz w:val="36"/>
          <w:szCs w:val="36"/>
          <w:lang w:eastAsia="zh-CN"/>
        </w:rPr>
      </w:pPr>
      <w:r>
        <w:rPr>
          <w:rFonts w:hint="eastAsia"/>
          <w:sz w:val="36"/>
          <w:szCs w:val="36"/>
          <w:lang w:eastAsia="zh-CN"/>
        </w:rPr>
        <w:t>会计师事务所信息披露报告</w:t>
      </w:r>
    </w:p>
    <w:p>
      <w:pPr>
        <w:jc w:val="both"/>
        <w:rPr>
          <w:rFonts w:hint="eastAsia" w:asciiTheme="minorEastAsia" w:hAnsiTheme="minorEastAsia" w:eastAsiaTheme="minorEastAsia" w:cstheme="minorEastAsia"/>
          <w:sz w:val="30"/>
          <w:szCs w:val="30"/>
          <w:highlight w:val="none"/>
          <w:lang w:eastAsia="zh-CN"/>
        </w:rPr>
      </w:pPr>
    </w:p>
    <w:p>
      <w:pPr>
        <w:ind w:firstLine="600" w:firstLineChars="200"/>
        <w:jc w:val="both"/>
        <w:rPr>
          <w:rFonts w:hint="eastAsia" w:asciiTheme="minorEastAsia" w:hAnsiTheme="minorEastAsia" w:eastAsiaTheme="minorEastAsia" w:cstheme="minorEastAsia"/>
          <w:sz w:val="30"/>
          <w:szCs w:val="30"/>
          <w:highlight w:val="none"/>
          <w:lang w:eastAsia="zh-CN"/>
        </w:rPr>
      </w:pPr>
      <w:r>
        <w:rPr>
          <w:rFonts w:hint="eastAsia" w:asciiTheme="minorEastAsia" w:hAnsiTheme="minorEastAsia" w:eastAsiaTheme="minorEastAsia" w:cstheme="minorEastAsia"/>
          <w:b w:val="0"/>
          <w:bCs w:val="0"/>
          <w:kern w:val="2"/>
          <w:sz w:val="30"/>
          <w:szCs w:val="30"/>
          <w:highlight w:val="none"/>
          <w:lang w:val="en-US" w:eastAsia="zh-CN" w:bidi="ar-SA"/>
        </w:rPr>
        <w:t>经</w:t>
      </w:r>
      <w:r>
        <w:rPr>
          <w:rFonts w:hint="eastAsia" w:asciiTheme="minorEastAsia" w:hAnsiTheme="minorEastAsia" w:eastAsiaTheme="minorEastAsia" w:cstheme="minorEastAsia"/>
          <w:sz w:val="30"/>
          <w:szCs w:val="30"/>
          <w:highlight w:val="none"/>
          <w:lang w:eastAsia="zh-CN"/>
        </w:rPr>
        <w:t>本行</w:t>
      </w:r>
      <w:r>
        <w:rPr>
          <w:rFonts w:hint="eastAsia" w:asciiTheme="minorEastAsia" w:hAnsiTheme="minorEastAsia" w:eastAsiaTheme="minorEastAsia" w:cstheme="minorEastAsia"/>
          <w:b w:val="0"/>
          <w:bCs w:val="0"/>
          <w:kern w:val="2"/>
          <w:sz w:val="30"/>
          <w:szCs w:val="30"/>
          <w:highlight w:val="none"/>
          <w:lang w:val="en-US" w:eastAsia="zh-CN" w:bidi="ar-SA"/>
        </w:rPr>
        <w:t>2022年11月29日</w:t>
      </w:r>
      <w:r>
        <w:rPr>
          <w:rFonts w:hint="eastAsia" w:asciiTheme="minorEastAsia" w:hAnsiTheme="minorEastAsia" w:cstheme="minorEastAsia"/>
          <w:b w:val="0"/>
          <w:bCs w:val="0"/>
          <w:kern w:val="2"/>
          <w:sz w:val="30"/>
          <w:szCs w:val="30"/>
          <w:highlight w:val="none"/>
          <w:lang w:val="en-US" w:eastAsia="zh-CN" w:bidi="ar-SA"/>
        </w:rPr>
        <w:t>召开的</w:t>
      </w:r>
      <w:r>
        <w:rPr>
          <w:rFonts w:hint="eastAsia" w:asciiTheme="minorEastAsia" w:hAnsiTheme="minorEastAsia" w:eastAsiaTheme="minorEastAsia" w:cstheme="minorEastAsia"/>
          <w:b w:val="0"/>
          <w:bCs w:val="0"/>
          <w:kern w:val="2"/>
          <w:sz w:val="30"/>
          <w:szCs w:val="30"/>
          <w:highlight w:val="none"/>
          <w:lang w:val="en-US" w:eastAsia="zh-CN" w:bidi="ar-SA"/>
        </w:rPr>
        <w:t>2022年度临时股东大会审议通过，2023年度起聘用赣州建诚天安联合会计师事务所为公司财务报告进行定期法定审计的会计师事务所</w:t>
      </w:r>
      <w:r>
        <w:rPr>
          <w:rFonts w:hint="eastAsia" w:asciiTheme="minorEastAsia" w:hAnsiTheme="minorEastAsia" w:eastAsiaTheme="minorEastAsia" w:cstheme="minorEastAsia"/>
          <w:sz w:val="30"/>
          <w:szCs w:val="30"/>
          <w:highlight w:val="none"/>
          <w:lang w:eastAsia="zh-CN"/>
        </w:rPr>
        <w:t>，根据《商业银行信息披露办法》相关规定，特进行信息披露。</w:t>
      </w:r>
    </w:p>
    <w:p>
      <w:pPr>
        <w:ind w:firstLine="600" w:firstLineChars="200"/>
        <w:jc w:val="right"/>
        <w:rPr>
          <w:rFonts w:hint="eastAsia" w:asciiTheme="minorEastAsia" w:hAnsiTheme="minorEastAsia" w:eastAsiaTheme="minorEastAsia" w:cstheme="minorEastAsia"/>
          <w:sz w:val="30"/>
          <w:szCs w:val="30"/>
          <w:highlight w:val="none"/>
          <w:lang w:eastAsia="zh-CN"/>
        </w:rPr>
      </w:pPr>
    </w:p>
    <w:p>
      <w:pPr>
        <w:ind w:firstLine="600" w:firstLineChars="200"/>
        <w:jc w:val="right"/>
        <w:rPr>
          <w:rFonts w:hint="eastAsia" w:asciiTheme="minorEastAsia" w:hAnsiTheme="minorEastAsia" w:cstheme="minorEastAsia"/>
          <w:sz w:val="30"/>
          <w:szCs w:val="30"/>
          <w:highlight w:val="none"/>
          <w:lang w:eastAsia="zh-CN"/>
        </w:rPr>
      </w:pPr>
      <w:r>
        <w:rPr>
          <w:rFonts w:hint="eastAsia" w:asciiTheme="minorEastAsia" w:hAnsiTheme="minorEastAsia" w:cstheme="minorEastAsia"/>
          <w:sz w:val="30"/>
          <w:szCs w:val="30"/>
          <w:highlight w:val="none"/>
          <w:lang w:eastAsia="zh-CN"/>
        </w:rPr>
        <w:t>江西大余农村商业银行股份有限公司</w:t>
      </w:r>
    </w:p>
    <w:p>
      <w:pPr>
        <w:ind w:firstLine="600" w:firstLineChars="200"/>
        <w:jc w:val="right"/>
        <w:rPr>
          <w:rFonts w:hint="default" w:asciiTheme="minorEastAsia" w:hAnsiTheme="minorEastAsia" w:cstheme="minorEastAsia"/>
          <w:sz w:val="30"/>
          <w:szCs w:val="30"/>
          <w:highlight w:val="none"/>
          <w:lang w:val="en-US" w:eastAsia="zh-CN"/>
        </w:rPr>
      </w:pPr>
      <w:r>
        <w:rPr>
          <w:rFonts w:hint="eastAsia" w:asciiTheme="minorEastAsia" w:hAnsiTheme="minorEastAsia" w:cstheme="minorEastAsia"/>
          <w:sz w:val="30"/>
          <w:szCs w:val="30"/>
          <w:highlight w:val="none"/>
          <w:lang w:val="en-US" w:eastAsia="zh-CN"/>
        </w:rPr>
        <w:t>2025年</w:t>
      </w:r>
      <w:bookmarkStart w:id="0" w:name="_GoBack"/>
      <w:bookmarkEnd w:id="0"/>
      <w:r>
        <w:rPr>
          <w:rFonts w:hint="eastAsia" w:asciiTheme="minorEastAsia" w:hAnsiTheme="minorEastAsia" w:cstheme="minorEastAsia"/>
          <w:sz w:val="30"/>
          <w:szCs w:val="30"/>
          <w:highlight w:val="none"/>
          <w:lang w:val="en-US" w:eastAsia="zh-CN"/>
        </w:rPr>
        <w:t>1月6日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2C60B4"/>
    <w:rsid w:val="12836B71"/>
    <w:rsid w:val="19221828"/>
    <w:rsid w:val="2EA6132E"/>
    <w:rsid w:val="4F877E45"/>
    <w:rsid w:val="59D21C57"/>
    <w:rsid w:val="654F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2025-01-07T00:10:00Z</dcterms:created>
  <dc:creator>Administrator</dc:creator>
  <cp:lastModifiedBy>Administrator</cp:lastModifiedBy>
  <cp:lastPrinted>2025-03-17T02:27:27Z</cp:lastPrinted>
  <dcterms:modified xsi:type="dcterms:W3CDTF">2025-03-17T02:28:57Z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F75E3EB26CF24C419B688C036F10396B</vt:lpwstr>
  </property>
</Properties>
</file>