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right" w:pos="8190"/>
        </w:tabs>
        <w:spacing w:line="400" w:lineRule="exact"/>
        <w:rPr>
          <w:rFonts w:ascii="宋体"/>
          <w:b/>
          <w:bCs/>
        </w:rPr>
      </w:pPr>
      <w:r>
        <w:rPr>
          <w:rFonts w:ascii="宋体" w:hAnsi="宋体" w:cs="宋体"/>
          <w:b/>
          <w:bCs/>
        </w:rPr>
        <w:t>Jiangxi Huipu Certified Public Accountants</w:t>
      </w:r>
      <w:r>
        <w:rPr>
          <w:rFonts w:ascii="宋体" w:hAnsi="宋体" w:cs="宋体"/>
          <w:b/>
          <w:bCs/>
        </w:rPr>
        <w:tab/>
      </w:r>
      <w:r>
        <w:rPr>
          <w:rFonts w:hint="eastAsia" w:ascii="宋体" w:hAnsi="宋体" w:cs="宋体"/>
          <w:b/>
          <w:bCs/>
        </w:rPr>
        <w:t>江西惠普会计师事务所有限责任公司</w:t>
      </w:r>
    </w:p>
    <w:p>
      <w:pPr>
        <w:tabs>
          <w:tab w:val="right" w:pos="8190"/>
        </w:tabs>
        <w:spacing w:line="400" w:lineRule="exact"/>
        <w:rPr>
          <w:rFonts w:ascii="宋体"/>
          <w:b/>
          <w:bCs/>
        </w:rPr>
      </w:pPr>
      <w:r>
        <w:rPr>
          <w:rFonts w:ascii="宋体" w:hAnsi="宋体" w:cs="宋体"/>
          <w:b/>
          <w:bCs/>
        </w:rPr>
        <w:t>912 Room A Building wealth square Ba Yi</w:t>
      </w:r>
      <w:r>
        <w:rPr>
          <w:rFonts w:ascii="宋体" w:hAnsi="宋体" w:cs="宋体"/>
          <w:b/>
          <w:bCs/>
        </w:rPr>
        <w:tab/>
      </w:r>
      <w:r>
        <w:rPr>
          <w:rFonts w:hint="eastAsia" w:ascii="宋体" w:hAnsi="宋体" w:cs="宋体"/>
          <w:b/>
          <w:bCs/>
        </w:rPr>
        <w:t>南昌市八一大道</w:t>
      </w:r>
      <w:r>
        <w:rPr>
          <w:rFonts w:ascii="宋体" w:hAnsi="宋体" w:cs="宋体"/>
          <w:b/>
          <w:bCs/>
        </w:rPr>
        <w:t>357</w:t>
      </w:r>
      <w:r>
        <w:rPr>
          <w:rFonts w:hint="eastAsia" w:ascii="宋体" w:hAnsi="宋体" w:cs="宋体"/>
          <w:b/>
          <w:bCs/>
        </w:rPr>
        <w:t>号</w:t>
      </w:r>
    </w:p>
    <w:p>
      <w:pPr>
        <w:tabs>
          <w:tab w:val="right" w:pos="8190"/>
        </w:tabs>
        <w:spacing w:line="400" w:lineRule="exact"/>
        <w:rPr>
          <w:rFonts w:ascii="宋体"/>
          <w:b/>
          <w:bCs/>
        </w:rPr>
      </w:pPr>
      <w:r>
        <w:rPr>
          <w:rFonts w:ascii="宋体" w:hAnsi="宋体" w:cs="宋体"/>
          <w:b/>
          <w:bCs/>
        </w:rPr>
        <w:t>Avenue 357 Nanchang, China</w:t>
      </w:r>
      <w:r>
        <w:rPr>
          <w:rFonts w:ascii="宋体" w:hAnsi="宋体" w:cs="宋体"/>
          <w:b/>
          <w:bCs/>
        </w:rPr>
        <w:tab/>
      </w:r>
      <w:r>
        <w:rPr>
          <w:rFonts w:hint="eastAsia" w:ascii="宋体" w:hAnsi="宋体" w:cs="宋体"/>
          <w:b/>
          <w:bCs/>
        </w:rPr>
        <w:t>财富广场</w:t>
      </w:r>
      <w:r>
        <w:rPr>
          <w:rFonts w:ascii="宋体" w:hAnsi="宋体" w:cs="宋体"/>
          <w:b/>
          <w:bCs/>
        </w:rPr>
        <w:t>A</w:t>
      </w:r>
      <w:r>
        <w:rPr>
          <w:rFonts w:hint="eastAsia" w:ascii="宋体" w:hAnsi="宋体" w:cs="宋体"/>
          <w:b/>
          <w:bCs/>
        </w:rPr>
        <w:t>座</w:t>
      </w:r>
      <w:r>
        <w:rPr>
          <w:rFonts w:ascii="宋体" w:hAnsi="宋体" w:cs="宋体"/>
          <w:b/>
          <w:bCs/>
        </w:rPr>
        <w:t>912</w:t>
      </w:r>
      <w:r>
        <w:rPr>
          <w:rFonts w:hint="eastAsia" w:ascii="宋体" w:hAnsi="宋体" w:cs="宋体"/>
          <w:b/>
          <w:bCs/>
        </w:rPr>
        <w:t>室</w:t>
      </w:r>
    </w:p>
    <w:p>
      <w:pPr>
        <w:tabs>
          <w:tab w:val="right" w:pos="8190"/>
        </w:tabs>
        <w:spacing w:line="400" w:lineRule="exact"/>
        <w:rPr>
          <w:rFonts w:ascii="宋体"/>
          <w:b/>
          <w:bCs/>
        </w:rPr>
      </w:pPr>
      <w:r>
        <w:rPr>
          <w:rFonts w:ascii="宋体" w:hAnsi="宋体" w:cs="宋体"/>
          <w:b/>
          <w:bCs/>
        </w:rPr>
        <w:t>Tel</w:t>
      </w:r>
      <w:r>
        <w:rPr>
          <w:rFonts w:hint="eastAsia" w:ascii="宋体" w:hAnsi="宋体" w:cs="宋体"/>
          <w:b/>
          <w:bCs/>
        </w:rPr>
        <w:t>：</w:t>
      </w:r>
      <w:r>
        <w:rPr>
          <w:rFonts w:ascii="宋体" w:hAnsi="宋体" w:cs="宋体"/>
          <w:b/>
          <w:bCs/>
        </w:rPr>
        <w:t>0791-86233992 86233993</w:t>
      </w:r>
      <w:r>
        <w:rPr>
          <w:rFonts w:ascii="宋体" w:hAnsi="宋体" w:cs="宋体"/>
          <w:b/>
          <w:bCs/>
        </w:rPr>
        <w:tab/>
      </w:r>
      <w:r>
        <w:rPr>
          <w:rFonts w:hint="eastAsia" w:ascii="宋体" w:hAnsi="宋体" w:cs="宋体"/>
          <w:b/>
          <w:bCs/>
        </w:rPr>
        <w:t>电话：</w:t>
      </w:r>
      <w:r>
        <w:rPr>
          <w:rFonts w:ascii="宋体" w:hAnsi="宋体" w:cs="宋体"/>
          <w:b/>
          <w:bCs/>
        </w:rPr>
        <w:t>0791-86233992 86233993</w:t>
      </w:r>
    </w:p>
    <w:p>
      <w:pPr>
        <w:tabs>
          <w:tab w:val="right" w:pos="8190"/>
        </w:tabs>
        <w:spacing w:line="400" w:lineRule="exact"/>
        <w:rPr>
          <w:rFonts w:ascii="宋体"/>
          <w:b/>
          <w:bCs/>
        </w:rPr>
      </w:pPr>
      <w:r>
        <w:rPr>
          <w:rFonts w:ascii="宋体" w:hAnsi="宋体" w:cs="宋体"/>
          <w:b/>
          <w:bCs/>
        </w:rPr>
        <w:t>Fax</w:t>
      </w:r>
      <w:r>
        <w:rPr>
          <w:rFonts w:hint="eastAsia" w:ascii="宋体" w:hAnsi="宋体" w:cs="宋体"/>
          <w:b/>
          <w:bCs/>
        </w:rPr>
        <w:t>：</w:t>
      </w:r>
      <w:r>
        <w:rPr>
          <w:rFonts w:ascii="宋体" w:hAnsi="宋体" w:cs="宋体"/>
          <w:b/>
          <w:bCs/>
        </w:rPr>
        <w:t>0791-86238239</w:t>
      </w:r>
      <w:r>
        <w:rPr>
          <w:rFonts w:ascii="宋体" w:hAnsi="宋体" w:cs="宋体"/>
          <w:b/>
          <w:bCs/>
        </w:rPr>
        <w:tab/>
      </w:r>
      <w:r>
        <w:rPr>
          <w:rFonts w:hint="eastAsia" w:ascii="宋体" w:hAnsi="宋体" w:cs="宋体"/>
          <w:b/>
          <w:bCs/>
        </w:rPr>
        <w:t>传真：</w:t>
      </w:r>
      <w:r>
        <w:rPr>
          <w:rFonts w:ascii="宋体" w:hAnsi="宋体" w:cs="宋体"/>
          <w:b/>
          <w:bCs/>
        </w:rPr>
        <w:t>0791-86238239</w:t>
      </w:r>
    </w:p>
    <w:p>
      <w:pPr>
        <w:tabs>
          <w:tab w:val="right" w:pos="8190"/>
        </w:tabs>
        <w:rPr>
          <w:rFonts w:ascii="宋体"/>
          <w:b/>
          <w:bCs/>
        </w:rPr>
      </w:pPr>
      <w:r>
        <w:pict>
          <v:line id="Line 2" o:spid="_x0000_s1026" o:spt="20" style="position:absolute;left:0pt;flip:y;margin-left:-10.5pt;margin-top:9.2pt;height:0pt;width:435.75pt;z-index:251659264;mso-width-relative:page;mso-height-relative:page;" coordsize="21600,21600" o:gfxdata="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fFfo1AAAAAkBAAAPAAAAAAAAAAEAIAAAACIAAABkcnMvZG93bnJl&#10;di54bWxQSwECFAAUAAAACACHTuJAkrXaZMgBAACWAwAADgAAAAAAAAABACAAAAAjAQAAZHJzL2Uy&#10;b0RvYy54bWxQSwUGAAAAAAYABgBZAQAAXQUAAAAA&#10;">
            <v:path arrowok="t"/>
            <v:fill focussize="0,0"/>
            <v:stroke weight="3pt" linestyle="thinThin"/>
            <v:imagedata o:title=""/>
            <o:lock v:ext="edit"/>
          </v:line>
        </w:pict>
      </w:r>
      <w:r>
        <w:rPr>
          <w:rFonts w:ascii="宋体"/>
          <w:b/>
          <w:bCs/>
        </w:rPr>
        <w:tab/>
      </w:r>
    </w:p>
    <w:p>
      <w:pPr>
        <w:tabs>
          <w:tab w:val="right" w:pos="8100"/>
        </w:tabs>
        <w:wordWrap w:val="0"/>
        <w:jc w:val="right"/>
        <w:rPr>
          <w:rFonts w:ascii="宋体"/>
          <w:color w:val="000000"/>
          <w:highlight w:val="none"/>
        </w:rPr>
      </w:pPr>
      <w:r>
        <w:rPr>
          <w:rFonts w:hint="eastAsia" w:ascii="宋体" w:hAnsi="宋体"/>
        </w:rPr>
        <w:t>赣惠普内审字[20</w:t>
      </w:r>
      <w:bookmarkStart w:id="0" w:name="_GoBack"/>
      <w:r>
        <w:rPr>
          <w:rFonts w:hint="eastAsia" w:ascii="宋体" w:hAnsi="宋体"/>
          <w:highlight w:val="none"/>
          <w:lang w:val="en-US" w:eastAsia="zh-CN"/>
        </w:rPr>
        <w:t>2</w:t>
      </w:r>
      <w:r>
        <w:rPr>
          <w:rFonts w:hint="eastAsia" w:ascii="宋体" w:hAnsi="宋体"/>
          <w:highlight w:val="none"/>
          <w:lang w:val="en-US" w:eastAsia="zh-CN"/>
        </w:rPr>
        <w:t>1</w:t>
      </w:r>
      <w:r>
        <w:rPr>
          <w:rFonts w:hint="eastAsia" w:ascii="宋体" w:hAnsi="宋体"/>
          <w:highlight w:val="none"/>
        </w:rPr>
        <w:t>]第</w:t>
      </w:r>
      <w:r>
        <w:rPr>
          <w:rFonts w:hint="eastAsia" w:ascii="宋体" w:hAnsi="宋体"/>
          <w:highlight w:val="none"/>
          <w:lang w:val="en-US" w:eastAsia="zh-CN"/>
        </w:rPr>
        <w:t>183</w:t>
      </w:r>
      <w:r>
        <w:rPr>
          <w:rFonts w:hint="eastAsia" w:ascii="宋体" w:hAnsi="宋体"/>
          <w:highlight w:val="none"/>
        </w:rPr>
        <w:t>号</w:t>
      </w:r>
    </w:p>
    <w:bookmarkEnd w:id="0"/>
    <w:p>
      <w:pPr>
        <w:tabs>
          <w:tab w:val="right" w:pos="8100"/>
        </w:tabs>
        <w:rPr>
          <w:rFonts w:ascii="宋体"/>
        </w:rPr>
      </w:pPr>
    </w:p>
    <w:p>
      <w:pPr>
        <w:jc w:val="center"/>
        <w:rPr>
          <w:rFonts w:eastAsia="黑体"/>
          <w:sz w:val="52"/>
          <w:szCs w:val="52"/>
        </w:rPr>
      </w:pPr>
      <w:r>
        <w:rPr>
          <w:rFonts w:hint="eastAsia" w:eastAsia="黑体"/>
          <w:sz w:val="52"/>
        </w:rPr>
        <w:t>审 计 报 告</w:t>
      </w:r>
    </w:p>
    <w:p>
      <w:pPr>
        <w:spacing w:line="600" w:lineRule="exact"/>
        <w:jc w:val="left"/>
        <w:rPr>
          <w:b/>
          <w:bCs/>
          <w:sz w:val="24"/>
          <w:szCs w:val="24"/>
        </w:rPr>
      </w:pPr>
      <w:r>
        <w:rPr>
          <w:rFonts w:hint="eastAsia"/>
          <w:b/>
          <w:sz w:val="24"/>
        </w:rPr>
        <w:t>江西</w:t>
      </w:r>
      <w:r>
        <w:rPr>
          <w:rFonts w:hint="eastAsia"/>
          <w:b/>
          <w:sz w:val="24"/>
          <w:lang w:eastAsia="zh-CN"/>
        </w:rPr>
        <w:t>奉新</w:t>
      </w:r>
      <w:r>
        <w:rPr>
          <w:rFonts w:hint="eastAsia"/>
          <w:b/>
          <w:sz w:val="24"/>
        </w:rPr>
        <w:t>农村商业银行股份有限公司</w:t>
      </w:r>
      <w:r>
        <w:rPr>
          <w:rFonts w:hint="eastAsia" w:cs="宋体"/>
          <w:b/>
          <w:bCs/>
          <w:sz w:val="24"/>
          <w:szCs w:val="24"/>
        </w:rPr>
        <w:t>全体股东：</w:t>
      </w:r>
    </w:p>
    <w:p>
      <w:pPr>
        <w:spacing w:line="600" w:lineRule="exact"/>
        <w:ind w:firstLine="480"/>
        <w:rPr>
          <w:rFonts w:cs="宋体"/>
          <w:b/>
          <w:bCs/>
          <w:sz w:val="24"/>
          <w:szCs w:val="24"/>
        </w:rPr>
      </w:pPr>
      <w:r>
        <w:rPr>
          <w:rFonts w:hint="eastAsia" w:cs="宋体"/>
          <w:b/>
          <w:bCs/>
          <w:sz w:val="24"/>
          <w:szCs w:val="24"/>
        </w:rPr>
        <w:t>一、审计意见</w:t>
      </w:r>
    </w:p>
    <w:p>
      <w:pPr>
        <w:spacing w:line="560" w:lineRule="exact"/>
        <w:ind w:firstLine="482"/>
        <w:rPr>
          <w:sz w:val="24"/>
        </w:rPr>
      </w:pPr>
      <w:r>
        <w:rPr>
          <w:rFonts w:hint="eastAsia"/>
          <w:sz w:val="24"/>
        </w:rPr>
        <w:t>我们审计了江西</w:t>
      </w:r>
      <w:r>
        <w:rPr>
          <w:rFonts w:hint="eastAsia"/>
          <w:sz w:val="24"/>
          <w:lang w:eastAsia="zh-CN"/>
        </w:rPr>
        <w:t>奉新</w:t>
      </w:r>
      <w:r>
        <w:rPr>
          <w:rFonts w:hint="eastAsia"/>
          <w:sz w:val="24"/>
        </w:rPr>
        <w:t>农村商业银行股份有限公司（以下简称贵公司）财务报表，包括</w:t>
      </w:r>
      <w:r>
        <w:rPr>
          <w:rFonts w:hint="eastAsia"/>
          <w:sz w:val="24"/>
          <w:lang w:eastAsia="zh-CN"/>
        </w:rPr>
        <w:t>2020年</w:t>
      </w:r>
      <w:r>
        <w:rPr>
          <w:rFonts w:hint="eastAsia"/>
          <w:sz w:val="24"/>
        </w:rPr>
        <w:t xml:space="preserve"> 12 月 31 日的资产负债表，</w:t>
      </w:r>
      <w:r>
        <w:rPr>
          <w:rFonts w:hint="eastAsia"/>
          <w:sz w:val="24"/>
          <w:lang w:eastAsia="zh-CN"/>
        </w:rPr>
        <w:t>2020年</w:t>
      </w:r>
      <w:r>
        <w:rPr>
          <w:rFonts w:hint="eastAsia"/>
          <w:sz w:val="24"/>
        </w:rPr>
        <w:t>度的利润表、现金流量表、</w:t>
      </w:r>
      <w:r>
        <w:rPr>
          <w:rFonts w:hint="eastAsia"/>
          <w:sz w:val="24"/>
          <w:lang w:val="en-US" w:eastAsia="zh-CN"/>
        </w:rPr>
        <w:t>所有者</w:t>
      </w:r>
      <w:r>
        <w:rPr>
          <w:rFonts w:hint="eastAsia"/>
          <w:sz w:val="24"/>
        </w:rPr>
        <w:t>权益变动表以及相关财务报表附注。</w:t>
      </w:r>
    </w:p>
    <w:p>
      <w:pPr>
        <w:spacing w:line="560" w:lineRule="exact"/>
        <w:ind w:firstLine="482"/>
        <w:rPr>
          <w:sz w:val="24"/>
        </w:rPr>
      </w:pPr>
      <w:r>
        <w:rPr>
          <w:rFonts w:hint="eastAsia"/>
          <w:sz w:val="24"/>
        </w:rPr>
        <w:t>我们认为，后附的财务报表在所有重大方面按照企业会计准则的规定编制，公允反映了贵公司</w:t>
      </w:r>
      <w:r>
        <w:rPr>
          <w:rFonts w:hint="eastAsia"/>
          <w:sz w:val="24"/>
          <w:lang w:eastAsia="zh-CN"/>
        </w:rPr>
        <w:t>2020年</w:t>
      </w:r>
      <w:r>
        <w:rPr>
          <w:rFonts w:hint="eastAsia"/>
          <w:sz w:val="24"/>
        </w:rPr>
        <w:t xml:space="preserve"> 12 月 31 日的财务状况以及</w:t>
      </w:r>
      <w:r>
        <w:rPr>
          <w:rFonts w:hint="eastAsia"/>
          <w:sz w:val="24"/>
          <w:lang w:eastAsia="zh-CN"/>
        </w:rPr>
        <w:t>2020年</w:t>
      </w:r>
      <w:r>
        <w:rPr>
          <w:rFonts w:hint="eastAsia"/>
          <w:sz w:val="24"/>
        </w:rPr>
        <w:t>度的经营成果和现金流量。</w:t>
      </w:r>
    </w:p>
    <w:p>
      <w:pPr>
        <w:spacing w:line="600" w:lineRule="exact"/>
        <w:ind w:firstLine="480"/>
        <w:rPr>
          <w:rFonts w:cs="宋体"/>
          <w:b/>
          <w:bCs/>
          <w:sz w:val="24"/>
          <w:szCs w:val="24"/>
        </w:rPr>
      </w:pPr>
      <w:r>
        <w:rPr>
          <w:rFonts w:hint="eastAsia" w:cs="宋体"/>
          <w:b/>
          <w:bCs/>
          <w:sz w:val="24"/>
          <w:szCs w:val="24"/>
        </w:rPr>
        <w:t>二、形成审计意见的基础</w:t>
      </w:r>
    </w:p>
    <w:p>
      <w:pPr>
        <w:spacing w:line="560" w:lineRule="exact"/>
        <w:ind w:firstLine="482"/>
        <w:rPr>
          <w:sz w:val="24"/>
        </w:rPr>
      </w:pPr>
      <w:r>
        <w:rPr>
          <w:rFonts w:hint="eastAsia"/>
          <w:sz w:val="24"/>
        </w:rPr>
        <w:t>我们按照中国注册会计师审计准则的规定执行了审计工作。审计报告的“注册会计师对财务报表审计的责任”部分进一步阐述了我们在这些准则下的责任。按照中国注册会计师职业道德守则，我们独立于贵公司，并履行了职业道德方面的其他责任。我们相信，我们获取的审计证据是充分、适当的，为发表审计意见提供了基础。</w:t>
      </w:r>
    </w:p>
    <w:p>
      <w:pPr>
        <w:spacing w:line="600" w:lineRule="exact"/>
        <w:ind w:firstLine="480"/>
        <w:rPr>
          <w:rFonts w:cs="宋体"/>
          <w:b/>
          <w:bCs/>
          <w:sz w:val="24"/>
          <w:szCs w:val="24"/>
        </w:rPr>
      </w:pPr>
      <w:r>
        <w:rPr>
          <w:rFonts w:hint="eastAsia" w:cs="宋体"/>
          <w:b/>
          <w:bCs/>
          <w:sz w:val="24"/>
          <w:szCs w:val="24"/>
        </w:rPr>
        <w:t>三、其他信息</w:t>
      </w:r>
    </w:p>
    <w:p>
      <w:pPr>
        <w:spacing w:line="560" w:lineRule="exact"/>
        <w:ind w:firstLine="482"/>
        <w:rPr>
          <w:sz w:val="24"/>
        </w:rPr>
      </w:pPr>
      <w:r>
        <w:rPr>
          <w:rFonts w:hint="eastAsia"/>
          <w:sz w:val="24"/>
        </w:rPr>
        <w:t>贵公司管理层（以下简称管理层）对其他信息负责。其他信息包括年度报告中涵盖的信息，但不包括财务报表和我们的审计报告。</w:t>
      </w:r>
    </w:p>
    <w:p>
      <w:pPr>
        <w:spacing w:line="560" w:lineRule="exact"/>
        <w:ind w:firstLine="482"/>
        <w:rPr>
          <w:sz w:val="24"/>
        </w:rPr>
      </w:pPr>
      <w:r>
        <w:rPr>
          <w:rFonts w:hint="eastAsia"/>
          <w:sz w:val="24"/>
        </w:rPr>
        <w:t>我们对财务报表发表的审计意见不涵盖其他信息，我们也不对其他信息发表任何形式的鉴证结论。</w:t>
      </w:r>
    </w:p>
    <w:p>
      <w:pPr>
        <w:spacing w:line="560" w:lineRule="exact"/>
        <w:ind w:firstLine="482"/>
        <w:rPr>
          <w:sz w:val="24"/>
        </w:rPr>
      </w:pPr>
      <w:r>
        <w:rPr>
          <w:rFonts w:hint="eastAsia"/>
          <w:sz w:val="24"/>
        </w:rPr>
        <w:t>结合我们对财务报表的审计，我们的责任是阅读其他信息，在此过程中，考虑其他信息是否与财务报表或我们在审计过程中了解到的情况存在重大不一致或者似乎存在重大错报。</w:t>
      </w:r>
    </w:p>
    <w:p>
      <w:pPr>
        <w:spacing w:line="560" w:lineRule="exact"/>
        <w:ind w:firstLine="482"/>
        <w:rPr>
          <w:sz w:val="24"/>
        </w:rPr>
      </w:pPr>
      <w:r>
        <w:rPr>
          <w:rFonts w:hint="eastAsia"/>
          <w:sz w:val="24"/>
        </w:rPr>
        <w:t>基于我们已执行的工作，如果我们确定该其他信息存在重大错报，我们应当报告该事实。在这方面，我们无任何事项需要报告。</w:t>
      </w:r>
    </w:p>
    <w:p>
      <w:pPr>
        <w:spacing w:line="600" w:lineRule="exact"/>
        <w:ind w:firstLine="480"/>
        <w:rPr>
          <w:rFonts w:cs="宋体"/>
          <w:b/>
          <w:bCs/>
          <w:sz w:val="24"/>
          <w:szCs w:val="24"/>
        </w:rPr>
      </w:pPr>
      <w:r>
        <w:rPr>
          <w:rFonts w:hint="eastAsia" w:cs="宋体"/>
          <w:b/>
          <w:bCs/>
          <w:sz w:val="24"/>
          <w:szCs w:val="24"/>
        </w:rPr>
        <w:t>四、管理层和治理层对财务报表的责任</w:t>
      </w:r>
    </w:p>
    <w:p>
      <w:pPr>
        <w:spacing w:line="560" w:lineRule="exact"/>
        <w:ind w:firstLine="482"/>
        <w:rPr>
          <w:sz w:val="24"/>
        </w:rPr>
      </w:pPr>
      <w:r>
        <w:rPr>
          <w:rFonts w:hint="eastAsia"/>
          <w:sz w:val="24"/>
        </w:rPr>
        <w:t>贵公司管理层（以下简称管理层）负责按照企业会计准则的规定编制财务报表，使其实现公允反映，并设计、执行和维护必要的内部控制，以使财务报表不存在由于舞弊或错误导致的重大错报。</w:t>
      </w:r>
    </w:p>
    <w:p>
      <w:pPr>
        <w:spacing w:line="560" w:lineRule="exact"/>
        <w:ind w:firstLine="482"/>
        <w:rPr>
          <w:sz w:val="24"/>
        </w:rPr>
      </w:pPr>
      <w:r>
        <w:rPr>
          <w:rFonts w:hint="eastAsia"/>
          <w:sz w:val="24"/>
        </w:rPr>
        <w:t>在编制财务报表时，管理层负责评估贵公司的持续经营能力，披露与持续经营相关的事项（如适用），并运用持续经营假设，除非管理层计划清算贵公司、终止运营或别无其他现实的选择。</w:t>
      </w:r>
    </w:p>
    <w:p>
      <w:pPr>
        <w:spacing w:line="560" w:lineRule="exact"/>
        <w:ind w:firstLine="482"/>
        <w:rPr>
          <w:sz w:val="24"/>
        </w:rPr>
      </w:pPr>
      <w:r>
        <w:rPr>
          <w:rFonts w:hint="eastAsia"/>
          <w:sz w:val="24"/>
        </w:rPr>
        <w:t>治理层负责监督贵公司的财务报告过程。</w:t>
      </w:r>
    </w:p>
    <w:p>
      <w:pPr>
        <w:spacing w:line="600" w:lineRule="exact"/>
        <w:ind w:firstLine="480"/>
        <w:rPr>
          <w:rFonts w:cs="宋体"/>
          <w:b/>
          <w:bCs/>
          <w:sz w:val="24"/>
          <w:szCs w:val="24"/>
        </w:rPr>
      </w:pPr>
      <w:r>
        <w:rPr>
          <w:rFonts w:hint="eastAsia" w:cs="宋体"/>
          <w:b/>
          <w:bCs/>
          <w:sz w:val="24"/>
          <w:szCs w:val="24"/>
        </w:rPr>
        <w:t>五、注册会计师对财务报表审计的责任</w:t>
      </w:r>
    </w:p>
    <w:p>
      <w:pPr>
        <w:spacing w:line="560" w:lineRule="exact"/>
        <w:ind w:firstLine="482"/>
        <w:rPr>
          <w:sz w:val="24"/>
        </w:rPr>
      </w:pPr>
      <w:r>
        <w:rPr>
          <w:rFonts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560" w:lineRule="exact"/>
        <w:ind w:firstLine="482"/>
        <w:rPr>
          <w:sz w:val="24"/>
        </w:rPr>
      </w:pPr>
      <w:r>
        <w:rPr>
          <w:rFonts w:hint="eastAsia"/>
          <w:sz w:val="24"/>
        </w:rPr>
        <w:t>在按照审计准则执行审计工作的过程中，我们运用职业判断，并保持职业怀疑。同时，我们也执行以下工作：</w:t>
      </w:r>
    </w:p>
    <w:p>
      <w:pPr>
        <w:spacing w:line="560" w:lineRule="exact"/>
        <w:ind w:firstLine="482"/>
        <w:rPr>
          <w:sz w:val="24"/>
        </w:rPr>
      </w:pPr>
      <w:r>
        <w:rPr>
          <w:rFonts w:hint="eastAsia"/>
          <w:sz w:val="24"/>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560" w:lineRule="exact"/>
        <w:ind w:firstLine="482"/>
        <w:rPr>
          <w:sz w:val="24"/>
        </w:rPr>
      </w:pPr>
      <w:r>
        <w:rPr>
          <w:rFonts w:hint="eastAsia"/>
          <w:sz w:val="24"/>
        </w:rPr>
        <w:t>（2）了解与审计相关的内部控制，以设计恰当的审计程序，但目的并非对内部控制的有效性发表意见。</w:t>
      </w:r>
    </w:p>
    <w:p>
      <w:pPr>
        <w:spacing w:line="560" w:lineRule="exact"/>
        <w:ind w:firstLine="482"/>
        <w:rPr>
          <w:sz w:val="24"/>
        </w:rPr>
      </w:pPr>
      <w:r>
        <w:rPr>
          <w:rFonts w:hint="eastAsia"/>
          <w:sz w:val="24"/>
        </w:rPr>
        <w:t>（3）评价管理层选用会计政策的恰当性和作出会计估计及相关披露的合理性。</w:t>
      </w:r>
    </w:p>
    <w:p>
      <w:pPr>
        <w:spacing w:line="560" w:lineRule="exact"/>
        <w:ind w:firstLine="482"/>
        <w:rPr>
          <w:sz w:val="24"/>
        </w:rPr>
      </w:pPr>
      <w:r>
        <w:rPr>
          <w:rFonts w:hint="eastAsia"/>
          <w:sz w:val="24"/>
        </w:rPr>
        <w:t>（4）对管理层使用持续经营假设的恰当性得出结论。同时，根据获取的审计证据，就可能导致对贵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公司不能持续经营。</w:t>
      </w:r>
    </w:p>
    <w:p>
      <w:pPr>
        <w:spacing w:line="560" w:lineRule="exact"/>
        <w:ind w:firstLine="482"/>
        <w:rPr>
          <w:sz w:val="24"/>
        </w:rPr>
      </w:pPr>
      <w:r>
        <w:rPr>
          <w:rFonts w:hint="eastAsia"/>
          <w:sz w:val="24"/>
        </w:rPr>
        <w:t>（5）评价财务报表的总体列报、结构和内容（包括披露），并评价财务报表是否公允反映相关交易和事项。</w:t>
      </w:r>
    </w:p>
    <w:p>
      <w:pPr>
        <w:spacing w:line="560" w:lineRule="exact"/>
        <w:ind w:firstLine="482"/>
        <w:rPr>
          <w:sz w:val="24"/>
        </w:rPr>
      </w:pPr>
      <w:r>
        <w:rPr>
          <w:rFonts w:hint="eastAsia"/>
          <w:sz w:val="24"/>
        </w:rPr>
        <w:t>我们与治理层就计划的审计范围、时间安排和重大审计发现等事项进行沟通，包括沟通我们在审计中识别出的值得关注的内部控制缺陷。</w:t>
      </w:r>
    </w:p>
    <w:p>
      <w:pPr>
        <w:spacing w:line="600" w:lineRule="exact"/>
        <w:ind w:firstLine="480"/>
        <w:rPr>
          <w:rFonts w:cs="宋体"/>
          <w:sz w:val="24"/>
          <w:szCs w:val="24"/>
        </w:rPr>
      </w:pPr>
    </w:p>
    <w:p>
      <w:pPr>
        <w:spacing w:line="600" w:lineRule="exact"/>
        <w:ind w:firstLine="241" w:firstLineChars="100"/>
        <w:rPr>
          <w:rFonts w:ascii="宋体"/>
          <w:b/>
          <w:bCs/>
          <w:sz w:val="24"/>
          <w:szCs w:val="24"/>
        </w:rPr>
      </w:pPr>
      <w:r>
        <w:rPr>
          <w:rFonts w:hint="eastAsia" w:ascii="宋体" w:hAnsi="宋体" w:cs="宋体"/>
          <w:b/>
          <w:bCs/>
          <w:sz w:val="24"/>
          <w:szCs w:val="24"/>
        </w:rPr>
        <w:t>江西惠普会计师事务所有限责任公司</w:t>
      </w:r>
      <w:r>
        <w:rPr>
          <w:rFonts w:ascii="宋体"/>
          <w:b/>
          <w:bCs/>
          <w:sz w:val="24"/>
          <w:szCs w:val="24"/>
        </w:rPr>
        <w:tab/>
      </w:r>
      <w:r>
        <w:rPr>
          <w:rFonts w:hint="eastAsia" w:ascii="宋体"/>
          <w:b/>
          <w:bCs/>
          <w:sz w:val="24"/>
          <w:szCs w:val="24"/>
        </w:rPr>
        <w:t xml:space="preserve">             </w:t>
      </w:r>
      <w:r>
        <w:rPr>
          <w:rFonts w:hint="eastAsia" w:ascii="宋体" w:hAnsi="宋体" w:cs="宋体"/>
          <w:b/>
          <w:bCs/>
          <w:sz w:val="24"/>
          <w:szCs w:val="24"/>
        </w:rPr>
        <w:t>中国注册会计师：</w:t>
      </w:r>
    </w:p>
    <w:p>
      <w:pPr>
        <w:spacing w:line="600" w:lineRule="exact"/>
        <w:ind w:firstLine="241" w:firstLineChars="100"/>
        <w:rPr>
          <w:rFonts w:ascii="宋体"/>
          <w:b/>
          <w:bCs/>
          <w:sz w:val="24"/>
          <w:szCs w:val="24"/>
        </w:rPr>
      </w:pPr>
      <w:r>
        <w:rPr>
          <w:rFonts w:hint="eastAsia" w:ascii="宋体" w:hAnsi="宋体" w:cs="宋体"/>
          <w:b/>
          <w:bCs/>
          <w:sz w:val="24"/>
          <w:szCs w:val="24"/>
        </w:rPr>
        <w:t>地址：南昌市八一大道</w:t>
      </w:r>
      <w:r>
        <w:rPr>
          <w:rFonts w:ascii="宋体" w:hAnsi="宋体" w:cs="宋体"/>
          <w:b/>
          <w:bCs/>
          <w:sz w:val="24"/>
          <w:szCs w:val="24"/>
        </w:rPr>
        <w:t>357</w:t>
      </w:r>
      <w:r>
        <w:rPr>
          <w:rFonts w:hint="eastAsia" w:ascii="宋体" w:hAnsi="宋体" w:cs="宋体"/>
          <w:b/>
          <w:bCs/>
          <w:sz w:val="24"/>
          <w:szCs w:val="24"/>
        </w:rPr>
        <w:t>号财富广场</w:t>
      </w:r>
      <w:r>
        <w:rPr>
          <w:rFonts w:ascii="宋体" w:hAnsi="宋体" w:cs="宋体"/>
          <w:b/>
          <w:bCs/>
          <w:sz w:val="24"/>
          <w:szCs w:val="24"/>
        </w:rPr>
        <w:t>A</w:t>
      </w:r>
      <w:r>
        <w:rPr>
          <w:rFonts w:hint="eastAsia" w:ascii="宋体" w:hAnsi="宋体" w:cs="宋体"/>
          <w:b/>
          <w:bCs/>
          <w:sz w:val="24"/>
          <w:szCs w:val="24"/>
        </w:rPr>
        <w:t>座</w:t>
      </w:r>
      <w:r>
        <w:rPr>
          <w:rFonts w:ascii="宋体" w:hAnsi="宋体" w:cs="宋体"/>
          <w:b/>
          <w:bCs/>
          <w:sz w:val="24"/>
          <w:szCs w:val="24"/>
        </w:rPr>
        <w:t>9</w:t>
      </w:r>
      <w:r>
        <w:rPr>
          <w:rFonts w:hint="eastAsia" w:ascii="宋体" w:hAnsi="宋体" w:cs="宋体"/>
          <w:b/>
          <w:bCs/>
          <w:sz w:val="24"/>
          <w:szCs w:val="24"/>
        </w:rPr>
        <w:t>楼</w:t>
      </w:r>
      <w:r>
        <w:rPr>
          <w:rFonts w:ascii="宋体"/>
          <w:b/>
          <w:bCs/>
          <w:sz w:val="24"/>
          <w:szCs w:val="24"/>
        </w:rPr>
        <w:tab/>
      </w:r>
    </w:p>
    <w:p>
      <w:pPr>
        <w:spacing w:line="600" w:lineRule="exact"/>
        <w:ind w:firstLine="241" w:firstLineChars="100"/>
        <w:rPr>
          <w:rFonts w:ascii="宋体"/>
          <w:b/>
          <w:bCs/>
          <w:sz w:val="24"/>
          <w:szCs w:val="24"/>
        </w:rPr>
      </w:pPr>
      <w:r>
        <w:rPr>
          <w:rFonts w:ascii="宋体" w:hAnsi="宋体" w:cs="宋体"/>
          <w:b/>
          <w:bCs/>
          <w:sz w:val="24"/>
          <w:szCs w:val="24"/>
        </w:rPr>
        <w:t>E-mail</w:t>
      </w:r>
      <w:r>
        <w:rPr>
          <w:rFonts w:hint="eastAsia" w:ascii="宋体" w:hAnsi="宋体" w:cs="宋体"/>
          <w:b/>
          <w:bCs/>
          <w:sz w:val="24"/>
          <w:szCs w:val="24"/>
        </w:rPr>
        <w:t>：</w:t>
      </w:r>
      <w:r>
        <w:rPr>
          <w:rFonts w:ascii="宋体" w:hAnsi="宋体" w:cs="宋体"/>
          <w:b/>
          <w:bCs/>
          <w:sz w:val="24"/>
          <w:szCs w:val="24"/>
        </w:rPr>
        <w:t>huipu.unite@163.com</w:t>
      </w:r>
      <w:r>
        <w:rPr>
          <w:rFonts w:ascii="宋体" w:hAnsi="宋体" w:cs="宋体"/>
          <w:b/>
          <w:bCs/>
          <w:sz w:val="24"/>
          <w:szCs w:val="24"/>
        </w:rPr>
        <w:tab/>
      </w:r>
      <w:r>
        <w:rPr>
          <w:rFonts w:hint="eastAsia" w:ascii="宋体" w:hAnsi="宋体" w:cs="宋体"/>
          <w:b/>
          <w:bCs/>
          <w:sz w:val="24"/>
          <w:szCs w:val="24"/>
        </w:rPr>
        <w:t xml:space="preserve">                中国注册会计师：</w:t>
      </w:r>
    </w:p>
    <w:p>
      <w:pPr>
        <w:spacing w:line="600" w:lineRule="exact"/>
        <w:ind w:firstLine="241" w:firstLineChars="100"/>
        <w:rPr>
          <w:rFonts w:ascii="宋体"/>
          <w:b/>
          <w:bCs/>
          <w:sz w:val="24"/>
          <w:szCs w:val="24"/>
        </w:rPr>
      </w:pPr>
      <w:r>
        <w:rPr>
          <w:rFonts w:hint="eastAsia" w:ascii="宋体" w:hAnsi="宋体" w:cs="宋体"/>
          <w:b/>
          <w:bCs/>
          <w:sz w:val="24"/>
          <w:szCs w:val="24"/>
        </w:rPr>
        <w:t>电话：</w:t>
      </w:r>
      <w:r>
        <w:rPr>
          <w:rFonts w:ascii="宋体" w:hAnsi="宋体" w:cs="宋体"/>
          <w:b/>
          <w:bCs/>
          <w:sz w:val="24"/>
          <w:szCs w:val="24"/>
        </w:rPr>
        <w:t>0791-86233992  0791-86233993</w:t>
      </w:r>
    </w:p>
    <w:p>
      <w:pPr>
        <w:spacing w:line="600" w:lineRule="exact"/>
        <w:ind w:firstLine="241" w:firstLineChars="100"/>
        <w:rPr>
          <w:sz w:val="24"/>
          <w:szCs w:val="24"/>
        </w:rPr>
      </w:pPr>
      <w:r>
        <w:rPr>
          <w:rFonts w:hint="eastAsia" w:ascii="宋体" w:hAnsi="宋体" w:cs="宋体"/>
          <w:b/>
          <w:bCs/>
          <w:sz w:val="24"/>
          <w:szCs w:val="24"/>
        </w:rPr>
        <w:t>传真：</w:t>
      </w:r>
      <w:r>
        <w:rPr>
          <w:rFonts w:ascii="宋体" w:hAnsi="宋体" w:cs="宋体"/>
          <w:b/>
          <w:bCs/>
          <w:sz w:val="24"/>
          <w:szCs w:val="24"/>
        </w:rPr>
        <w:t xml:space="preserve">0791-86238239                        </w:t>
      </w:r>
      <w:r>
        <w:rPr>
          <w:rFonts w:hint="eastAsia" w:ascii="宋体" w:hAnsi="宋体" w:cs="宋体"/>
          <w:b/>
          <w:bCs/>
          <w:sz w:val="24"/>
          <w:szCs w:val="24"/>
          <w:lang w:val="en-US" w:eastAsia="zh-CN"/>
        </w:rPr>
        <w:t xml:space="preserve">  </w:t>
      </w:r>
      <w:r>
        <w:rPr>
          <w:rFonts w:hint="eastAsia" w:ascii="宋体" w:hAnsi="宋体" w:cs="宋体"/>
          <w:b/>
          <w:bCs/>
          <w:sz w:val="24"/>
          <w:szCs w:val="24"/>
        </w:rPr>
        <w:t>二○二</w:t>
      </w:r>
      <w:r>
        <w:rPr>
          <w:rFonts w:hint="eastAsia" w:ascii="宋体" w:hAnsi="宋体" w:cs="宋体"/>
          <w:b/>
          <w:bCs/>
          <w:sz w:val="24"/>
          <w:szCs w:val="24"/>
          <w:lang w:val="en-US" w:eastAsia="zh-CN"/>
        </w:rPr>
        <w:t>一</w:t>
      </w:r>
      <w:r>
        <w:rPr>
          <w:rFonts w:hint="eastAsia" w:ascii="宋体" w:hAnsi="宋体" w:cs="宋体"/>
          <w:b/>
          <w:bCs/>
          <w:sz w:val="24"/>
          <w:szCs w:val="24"/>
        </w:rPr>
        <w:t>年</w:t>
      </w:r>
      <w:r>
        <w:rPr>
          <w:rFonts w:hint="eastAsia" w:ascii="宋体" w:hAnsi="宋体" w:cs="宋体"/>
          <w:b/>
          <w:bCs/>
          <w:sz w:val="24"/>
          <w:szCs w:val="24"/>
          <w:lang w:val="en-US" w:eastAsia="zh-CN"/>
        </w:rPr>
        <w:t>四</w:t>
      </w:r>
      <w:r>
        <w:rPr>
          <w:rFonts w:hint="eastAsia" w:ascii="宋体" w:hAnsi="宋体" w:cs="宋体"/>
          <w:b/>
          <w:bCs/>
          <w:sz w:val="24"/>
          <w:szCs w:val="24"/>
        </w:rPr>
        <w:t>月</w:t>
      </w:r>
      <w:r>
        <w:rPr>
          <w:rFonts w:hint="eastAsia" w:ascii="宋体" w:hAnsi="宋体" w:cs="宋体"/>
          <w:b/>
          <w:bCs/>
          <w:sz w:val="24"/>
          <w:szCs w:val="24"/>
          <w:lang w:val="en-US" w:eastAsia="zh-CN"/>
        </w:rPr>
        <w:t>十九</w:t>
      </w:r>
      <w:r>
        <w:rPr>
          <w:rFonts w:hint="eastAsia" w:ascii="宋体" w:hAnsi="宋体" w:cs="宋体"/>
          <w:b/>
          <w:bCs/>
          <w:sz w:val="24"/>
          <w:szCs w:val="24"/>
        </w:rPr>
        <w:t>日</w:t>
      </w:r>
    </w:p>
    <w:sectPr>
      <w:headerReference r:id="rId3" w:type="default"/>
      <w:footerReference r:id="rId4" w:type="default"/>
      <w:pgSz w:w="11906" w:h="16838"/>
      <w:pgMar w:top="1418" w:right="1701"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2"/>
  </w:compat>
  <w:rsids>
    <w:rsidRoot w:val="00172A27"/>
    <w:rsid w:val="00172A27"/>
    <w:rsid w:val="001C1F49"/>
    <w:rsid w:val="00241D51"/>
    <w:rsid w:val="00253D2D"/>
    <w:rsid w:val="0029443E"/>
    <w:rsid w:val="002C3775"/>
    <w:rsid w:val="002E5C52"/>
    <w:rsid w:val="0037722C"/>
    <w:rsid w:val="003B63B0"/>
    <w:rsid w:val="004D0608"/>
    <w:rsid w:val="00586B53"/>
    <w:rsid w:val="005C2671"/>
    <w:rsid w:val="0065637C"/>
    <w:rsid w:val="006A5027"/>
    <w:rsid w:val="006B1339"/>
    <w:rsid w:val="006F0FD4"/>
    <w:rsid w:val="007243B7"/>
    <w:rsid w:val="00787B32"/>
    <w:rsid w:val="007E2AFF"/>
    <w:rsid w:val="00887A1E"/>
    <w:rsid w:val="0090626E"/>
    <w:rsid w:val="00980DE5"/>
    <w:rsid w:val="009844A3"/>
    <w:rsid w:val="009A6F2D"/>
    <w:rsid w:val="00A2617F"/>
    <w:rsid w:val="00AC2CAA"/>
    <w:rsid w:val="00B215EE"/>
    <w:rsid w:val="00B258B0"/>
    <w:rsid w:val="00C019B6"/>
    <w:rsid w:val="00C374D4"/>
    <w:rsid w:val="00C54903"/>
    <w:rsid w:val="00D16F1D"/>
    <w:rsid w:val="00D65151"/>
    <w:rsid w:val="00DE0177"/>
    <w:rsid w:val="00E052EA"/>
    <w:rsid w:val="00EE27D9"/>
    <w:rsid w:val="00EF5C9F"/>
    <w:rsid w:val="00F04A32"/>
    <w:rsid w:val="00F57CFF"/>
    <w:rsid w:val="00FA48AE"/>
    <w:rsid w:val="02F05373"/>
    <w:rsid w:val="059C28D1"/>
    <w:rsid w:val="0C8A1F65"/>
    <w:rsid w:val="1366391A"/>
    <w:rsid w:val="1C435C18"/>
    <w:rsid w:val="202F14AE"/>
    <w:rsid w:val="21525314"/>
    <w:rsid w:val="22272261"/>
    <w:rsid w:val="29155F97"/>
    <w:rsid w:val="2C8A0713"/>
    <w:rsid w:val="321035AB"/>
    <w:rsid w:val="383A2F60"/>
    <w:rsid w:val="3CD271F6"/>
    <w:rsid w:val="3E2C67AB"/>
    <w:rsid w:val="40120FFE"/>
    <w:rsid w:val="403E5CCF"/>
    <w:rsid w:val="4470772C"/>
    <w:rsid w:val="454A3737"/>
    <w:rsid w:val="49332E0B"/>
    <w:rsid w:val="50F65429"/>
    <w:rsid w:val="52221E38"/>
    <w:rsid w:val="5245793D"/>
    <w:rsid w:val="59D11DA3"/>
    <w:rsid w:val="5D152886"/>
    <w:rsid w:val="5DD75DD2"/>
    <w:rsid w:val="5DF22EFA"/>
    <w:rsid w:val="69BE77BF"/>
    <w:rsid w:val="6EC6701E"/>
    <w:rsid w:val="75CD18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locked/>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pPr>
      <w:spacing w:line="560" w:lineRule="exact"/>
    </w:pPr>
    <w:rPr>
      <w:sz w:val="24"/>
      <w:szCs w:val="24"/>
    </w:rPr>
  </w:style>
  <w:style w:type="paragraph" w:styleId="4">
    <w:name w:val="Date"/>
    <w:basedOn w:val="1"/>
    <w:next w:val="1"/>
    <w:link w:val="11"/>
    <w:qFormat/>
    <w:uiPriority w:val="99"/>
    <w:rPr>
      <w:b/>
      <w:bCs/>
      <w:sz w:val="24"/>
      <w:szCs w:val="24"/>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正文文本 Char"/>
    <w:link w:val="3"/>
    <w:semiHidden/>
    <w:qFormat/>
    <w:uiPriority w:val="99"/>
    <w:rPr>
      <w:szCs w:val="21"/>
    </w:rPr>
  </w:style>
  <w:style w:type="character" w:customStyle="1" w:styleId="11">
    <w:name w:val="日期 Char"/>
    <w:link w:val="4"/>
    <w:semiHidden/>
    <w:qFormat/>
    <w:uiPriority w:val="99"/>
    <w:rPr>
      <w:szCs w:val="21"/>
    </w:rPr>
  </w:style>
  <w:style w:type="character" w:customStyle="1" w:styleId="12">
    <w:name w:val="页眉 Char"/>
    <w:link w:val="6"/>
    <w:semiHidden/>
    <w:qFormat/>
    <w:uiPriority w:val="99"/>
    <w:rPr>
      <w:sz w:val="18"/>
      <w:szCs w:val="18"/>
    </w:rPr>
  </w:style>
  <w:style w:type="character" w:customStyle="1" w:styleId="13">
    <w:name w:val="页脚 Char"/>
    <w:link w:val="5"/>
    <w:semiHidden/>
    <w:qFormat/>
    <w:uiPriority w:val="99"/>
    <w:rPr>
      <w:sz w:val="18"/>
      <w:szCs w:val="18"/>
    </w:rPr>
  </w:style>
  <w:style w:type="paragraph" w:customStyle="1" w:styleId="14">
    <w:name w:val="xl44"/>
    <w:basedOn w:val="1"/>
    <w:qFormat/>
    <w:uiPriority w:val="99"/>
    <w:pPr>
      <w:widowControl/>
      <w:pBdr>
        <w:bottom w:val="single" w:color="auto" w:sz="4" w:space="0"/>
      </w:pBdr>
      <w:spacing w:before="100" w:beforeAutospacing="1" w:after="100" w:afterAutospacing="1"/>
      <w:jc w:val="center"/>
    </w:pPr>
    <w:rPr>
      <w:rFonts w:ascii="楷体_GB2312" w:hAnsi="Arial Unicode MS" w:eastAsia="楷体_GB2312" w:cs="楷体_GB2312"/>
      <w:kern w:val="0"/>
      <w:sz w:val="20"/>
      <w:szCs w:val="20"/>
    </w:rPr>
  </w:style>
  <w:style w:type="paragraph" w:customStyle="1" w:styleId="15">
    <w:name w:val="xl37"/>
    <w:basedOn w:val="1"/>
    <w:qFormat/>
    <w:uiPriority w:val="99"/>
    <w:pPr>
      <w:widowControl/>
      <w:pBdr>
        <w:bottom w:val="single" w:color="auto" w:sz="4" w:space="0"/>
      </w:pBdr>
      <w:spacing w:before="100" w:beforeAutospacing="1" w:after="100" w:afterAutospacing="1"/>
      <w:jc w:val="right"/>
    </w:pPr>
    <w:rPr>
      <w:rFonts w:ascii="楷体_GB2312" w:hAnsi="Arial Unicode MS" w:eastAsia="楷体_GB2312" w:cs="楷体_GB2312"/>
      <w:kern w:val="0"/>
      <w:sz w:val="24"/>
      <w:szCs w:val="24"/>
    </w:rPr>
  </w:style>
  <w:style w:type="paragraph" w:customStyle="1" w:styleId="16">
    <w:name w:val="xl27"/>
    <w:basedOn w:val="1"/>
    <w:qFormat/>
    <w:uiPriority w:val="99"/>
    <w:pPr>
      <w:widowControl/>
      <w:spacing w:before="100" w:beforeAutospacing="1" w:after="100" w:afterAutospacing="1"/>
      <w:jc w:val="center"/>
    </w:pPr>
    <w:rPr>
      <w:rFonts w:ascii="楷体_GB2312" w:hAnsi="Arial Unicode MS" w:eastAsia="楷体_GB2312" w:cs="楷体_GB2312"/>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ds</Company>
  <Pages>3</Pages>
  <Words>306</Words>
  <Characters>1750</Characters>
  <Lines>14</Lines>
  <Paragraphs>4</Paragraphs>
  <TotalTime>48</TotalTime>
  <ScaleCrop>false</ScaleCrop>
  <LinksUpToDate>false</LinksUpToDate>
  <CharactersWithSpaces>2052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2015-01-30T07:22:00Z</dcterms:created>
  <dc:creator>sd</dc:creator>
  <cp:lastModifiedBy>admin</cp:lastModifiedBy>
  <cp:lastPrinted>2017-03-07T03:53:00Z</cp:lastPrinted>
  <dcterms:modified xsi:type="dcterms:W3CDTF">2021-04-22T02:18:56Z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B719520259B54DBAB11335BC434EE204</vt:lpwstr>
  </property>
</Properties>
</file>