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64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江西·农商银行智能柜台（大额现金机、综合一体机）技术规格标准</w:t>
      </w:r>
    </w:p>
    <w:p>
      <w:pPr>
        <w:pStyle w:val="2"/>
      </w:pPr>
      <w:r>
        <w:t>一、产品外观</w:t>
      </w:r>
      <w:r>
        <w:rPr>
          <w:rFonts w:hint="eastAsia"/>
        </w:rPr>
        <w:t>参考</w:t>
      </w:r>
    </w:p>
    <w:p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430395" cy="3189605"/>
            <wp:effectExtent l="0" t="0" r="4445" b="10795"/>
            <wp:docPr id="1" name="图片 1" descr="D:\付苏榕\2020年项目（付）\一体机\一体机功能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付苏榕\2020年项目（付）\一体机\一体机功能图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039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425950" cy="3974465"/>
            <wp:effectExtent l="0" t="0" r="8890" b="3175"/>
            <wp:docPr id="2" name="图片 2" descr="D:\付苏榕\2020年项目（付）\一体机\一体机尺寸图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付苏榕\2020年项目（付）\一体机\一体机尺寸图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066540" cy="4787265"/>
            <wp:effectExtent l="0" t="0" r="2540" b="13335"/>
            <wp:docPr id="3" name="图片 3" descr="D:\付苏榕\2020年项目（付）\一体机\一体机尺寸图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付苏榕\2020年项目（付）\一体机\一体机尺寸图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478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二．</w:t>
      </w:r>
      <w:r>
        <w:t>尺寸</w:t>
      </w:r>
      <w:r>
        <w:rPr>
          <w:rFonts w:hint="eastAsia"/>
        </w:rPr>
        <w:t>要求范围</w:t>
      </w:r>
      <w:r>
        <w:t>：</w:t>
      </w:r>
    </w:p>
    <w:tbl>
      <w:tblPr>
        <w:tblStyle w:val="1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3059"/>
        <w:gridCol w:w="28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pct"/>
            <w:tcBorders>
              <w:bottom w:val="single" w:color="F4B083" w:themeColor="accent2" w:themeTint="99" w:sz="12" w:space="0"/>
              <w:insideH w:val="single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1795" w:type="pct"/>
            <w:tcBorders>
              <w:bottom w:val="single" w:color="F4B083" w:themeColor="accent2" w:themeTint="99" w:sz="12" w:space="0"/>
              <w:insideH w:val="single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深</w:t>
            </w:r>
          </w:p>
        </w:tc>
        <w:tc>
          <w:tcPr>
            <w:tcW w:w="1670" w:type="pct"/>
            <w:tcBorders>
              <w:bottom w:val="single" w:color="F4B083" w:themeColor="accent2" w:themeTint="99" w:sz="12" w:space="0"/>
              <w:insideH w:val="single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535" w:type="pct"/>
            <w:vAlign w:val="center"/>
          </w:tcPr>
          <w:p>
            <w:pPr>
              <w:pStyle w:val="11"/>
              <w:widowControl/>
              <w:ind w:left="420" w:firstLine="0" w:firstLineChars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  <w:lang w:bidi="ar"/>
              </w:rPr>
              <w:t>850</w:t>
            </w:r>
            <w:r>
              <w:rPr>
                <w:rFonts w:ascii="微软雅黑" w:hAnsi="微软雅黑" w:eastAsia="微软雅黑" w:cs="宋体"/>
                <w:b/>
                <w:bCs/>
                <w:kern w:val="0"/>
                <w:szCs w:val="21"/>
                <w:lang w:bidi="ar"/>
              </w:rPr>
              <w:t>~1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  <w:lang w:bidi="ar"/>
              </w:rPr>
              <w:t>0</w:t>
            </w:r>
            <w:r>
              <w:rPr>
                <w:rFonts w:ascii="微软雅黑" w:hAnsi="微软雅黑" w:eastAsia="微软雅黑" w:cs="宋体"/>
                <w:b/>
                <w:bCs/>
                <w:kern w:val="0"/>
                <w:szCs w:val="21"/>
                <w:lang w:bidi="ar"/>
              </w:rPr>
              <w:t>50mm</w:t>
            </w:r>
          </w:p>
        </w:tc>
        <w:tc>
          <w:tcPr>
            <w:tcW w:w="17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bidi="ar"/>
              </w:rPr>
              <w:t>950</w:t>
            </w:r>
            <w:r>
              <w:rPr>
                <w:rFonts w:ascii="微软雅黑" w:hAnsi="微软雅黑" w:eastAsia="微软雅黑" w:cs="宋体"/>
                <w:kern w:val="0"/>
                <w:szCs w:val="21"/>
                <w:lang w:bidi="ar"/>
              </w:rPr>
              <w:t>~1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bidi="ar"/>
              </w:rPr>
              <w:t>25</w:t>
            </w:r>
            <w:r>
              <w:rPr>
                <w:rFonts w:ascii="微软雅黑" w:hAnsi="微软雅黑" w:eastAsia="微软雅黑" w:cs="宋体"/>
                <w:kern w:val="0"/>
                <w:szCs w:val="21"/>
                <w:lang w:bidi="ar"/>
              </w:rPr>
              <w:t>0mm</w:t>
            </w:r>
          </w:p>
        </w:tc>
        <w:tc>
          <w:tcPr>
            <w:tcW w:w="1670" w:type="pct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eastAsia="微软雅黑" w:cs="宋体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  <w:lang w:bidi="ar"/>
              </w:rPr>
              <w:t>1500</w:t>
            </w:r>
            <w:r>
              <w:rPr>
                <w:rFonts w:ascii="微软雅黑" w:hAnsi="微软雅黑" w:eastAsia="微软雅黑" w:cs="宋体"/>
                <w:kern w:val="0"/>
                <w:szCs w:val="21"/>
                <w:lang w:bidi="ar"/>
              </w:rPr>
              <w:t>~1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bidi="ar"/>
              </w:rPr>
              <w:t>70</w:t>
            </w:r>
            <w:r>
              <w:rPr>
                <w:rFonts w:ascii="微软雅黑" w:hAnsi="微软雅黑" w:eastAsia="微软雅黑" w:cs="宋体"/>
                <w:kern w:val="0"/>
                <w:szCs w:val="21"/>
                <w:lang w:bidi="ar"/>
              </w:rPr>
              <w:t>0mm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rFonts w:hint="eastAsia"/>
        </w:rPr>
        <w:t>三、产品参数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449"/>
        <w:gridCol w:w="9954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部件名称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产品参数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主控单元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1.工控级主板，应具有通用性、兼容性，以方便分行自行升级；主机应能24小时连续工作，稳定性强，散热性能好；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2.CPU：飞腾D2000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/Intel I5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；内存：DDR3/8GB /1600MHZ；硬盘：≥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512固态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3.网卡：集成10M/100M/1000M自适应网络接口两个，支持TCP/IP协议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4.显示接口：DVI/VGA接口；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5.接口：USB≥8，COM口≥8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7.多媒体：包含声卡；应能保证1080P广告视频流畅播放，可额外加装独立显卡。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8.扬声器：支持音量调节功能。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9.操作系统：统信V20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 xml:space="preserve"> 1060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/Windows 7 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Professional/windows 10 Professional 带正版授权标签（含更新补丁）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； </w:t>
            </w:r>
          </w:p>
          <w:p>
            <w:pPr>
              <w:widowControl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10.浏览器：chromium-browser-83.0.4103.1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/chrome 36.0.1985.143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信创或windows版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显示操作屏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1.21.5/18.5寸触显一体化显示器，屏幕比例16:9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分辨率1920*1080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2.显示颜色：16.7百万色，检视角度：水平170°，垂直160°；支持电容触摸和电磁手写功能；同时根据业务要求单点电容触显屏，可取消多点操控功能；防暴、防刮、防水、防尘、防窥视。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3.防窥屏：左右可视角度≤30°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4.支持双触控，电容触摸和电磁手写功能；支持手写加密功能；支持笔迹识别，能记录客户在签名设备上的完整轨迹，无断点；能以原始轨迹数据、矢量图片方式保存签名数据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5.签名时轨迹应同步在屏幕上展示，延迟小于0.5秒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6.支持多点触摸：10点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7.亮度 ：≥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50cd/㎡；对比度：≥1000:1；透光率：≥87%；压力感应：1024 级；触摸精度：±0.5mm。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8.支持角度调节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电磁签名笔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1.支持操作屏签字。通过笔写输入，笔迹保真；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2.笔压感级数：1024级；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3.压力范围：30G~500G；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4.连接方式：设备有凹槽或孔洞设计存放签名笔，签名笔通过线缆同设备连接，线缆可伸缩，可更换。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5.维护性：笔尖磨损可单独更换笔尖。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.功能要求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：签名面板支持透明显示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密码键盘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1.键位数：16键，其中10只数字键（0－9），6只功能键（小数点、退格、返回、确认、上翻、下翻）；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2.标准EPP硬件加密键盘，标准盲人辅助键盘，按键带中英文提示；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3.整体设计可实现防尘，防水，防爆，防偷窥；具备单音提示功能。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4.支持DES，3DES 算法，MAC 加密算法及ANSI X9.8PIN Block 格式，支持国密算法SM2,SM3,SM4；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5.使用3DES加密算法加密2048字节的运算时间小于3秒；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6.符合ANSI X9.24 秘钥管理的标准；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7.支持在非加密模式下可做系统数字键盘使用；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8.按键寿命：&gt;100万次；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9.接口类型： RJ45，USB。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密钥存储方式：硬加密，应用程序、硬件级不可读，加密模块具有振动、拆卸、分解、温度变化等条件的自毁装置，支持远程下载。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10.拥有有效期内的中国银行卡检测中心PBOC3.0测试认证或银联卡受理终端产品安全认证证书；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电动读发卡模块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1、电动式：磁条卡、IC卡二合一；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2、磁卡:支持低抗1/2/3磁道读写、高抗1/2/3磁道读;符合ISO/IEC 7810以 及 ISO7811-1/2/3/4/5/6 规范;符合 GB/T 15120.1-1994、GB/T 15120.2-1994、GB/T 15120.3-1994、GB/T 15120.4-1994、GB/T 15120.5-1994 的规定；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3、IC卡:支持接触式 IC 卡读写(T=0/1);符合:ISO7816-1/2/3 规范,符合 EVM 3.11/4.0/4.1/4.2标准;经过PBOC3.0认证;符合GB/T 14916-2006、GB/T 16649.1-2006、GB/T 16649.2-2006、GB/T 16649.3-2006 的要求；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4.卡位置检测：光电检测；具备检磁进卡功能、具备抖动式进卡功能；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5.超时、非法卡收卡；支持掉电吐卡功能；寿命:150万次或5年；走卡速度: 200mm/秒以上；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6.单卡箱容量：平卡：100张以上；凸字卡：70张以上；具备预空提醒；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7.支持银行卡回收功能，回收卡量10张或以上；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8.发卡卡箱可独立取下并带有独立的锁，确保金融卡的安全；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9.卡箱数量：2个以上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10.通讯接口：RS232；通讯速度: 1,200-19,200 bps以上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自动识别异物、具备防盗卡、黎巴嫩勾，防止加装非法装置，具备防范不法分子通过非法手段窃取银行卡磁条信息的能力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凭条打印机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1.打印方式：行式热敏打印；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2.纸张规格：热敏打印纸；宽度：80mm；纸卷直径：150mm；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3.打印速度：150mm/s，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4.进纸方式：自动进纸；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5.打印寿命： 100Km；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6.切刀寿命： 1百万次；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7.切纸模式：连续纸带切纸刀，提供半切/全切功能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8.传感器检测：纸将尽 /纸尽/ 机头打开/检测；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9.支持中英文、符号、图形条形码打印；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指纹仪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半导体类型指纹仪：活体指纹探测功能，具有对指模、假指纹识别能力，对干、湿手指具有较强的适应性，对指纹纹路不清晰、纹路不全的指纹具有较强的校正和容错能力，认假率： ≤0.00003%；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2.单指纹存储容量：256 字节；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3.图像分辨率：508DPI；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4.允许旋转角度：360度；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5.指纹图像采集时间（从传感器检测到手指按上至将整个指纹图像读入所需时间）：≤ 1 秒；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6.比对方式：1:1,1：n；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7.比对速度：&lt;1s；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8.采集时间：&lt;0.25s；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9.符合国际电工委员会的抗电磁干扰IEC 6 1000-4-3 标准；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10.指纹登记存储个数：≥1000枚指纹；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  <w:t>标配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</w:rPr>
              <w:t>方立或维尔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  <w:t>（自主选择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</w:rPr>
              <w:t>其中一种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  <w:t>指纹仪品牌）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吸入式身份证阅读模块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1.通过公安部安全与警用电子产品质量检测中心检测，具有双面扫描、信息读取、身份证鉴别等功能。符合ISO/IEC 14443 TYPEA/ B 标准。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功能：电动吸入式；支持双面扫描；支持图像自动裁剪纠偏；支持联机状态下扫描证卡彩色图像、灰度图像上传；支持第二代居民身份证电子信息识读功能；支持退卡（前进前出）、吞卡（前进后出）功能；支持按键强制退卡功能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3.扫描分辨率：300*300dpi（光学分辨率）；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4.图像格式：BMP、JPEG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5.输出150dpi，200dpi，300dpi灰度或彩色图像；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6.支持介质类型：二代证，外国人永久居留证、港澳台通行证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非接触式IC卡读卡器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1.蜂鸣器：读卡成功及卡离开操作范围时有蜂鸣声提；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2.NFC模块：支持NFC四类标签，支持读卡器模式和点对点模式；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3.非接触卡读写器：符合ISO/IEC 14443标准，支持TypeA/B， Mifare卡，0～30mm可正常读写；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4.SAM卡座：2-4个，符合ISO/IEC 7816标准；卡座寿命：10 万次；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5.电源：USB口供电，DC5V±5%，具有过压保护；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6.在读卡器出现异常时，读卡模块可向应用程序提供故障状态和错误信息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7.通过EMV标准认证，PBOC标准认证。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刷折模块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1.支持存折、磁条卡信息读取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2.刷折速度：10-100cm/sec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3.符合IBM、ISO、ANSI、DIN标准、符合ISO/ANSI  ISO7810/12/13，支持2、3轨道磁条阅读，支持低、高抗磁磁条的读；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二维码阅读模块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1.识别国际通用的一维条码码制、堆叠式/行排式二维条码和矩阵式二维条码；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解码时间小于0.3秒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2.识别码制：一维码：Codabar, Code 11, Code 128,Code 2 of 5, Code 39, Code 93等；二维码：Codablock A, Codablock F,PDF417, MicroPDF417；Data Matrix, MaxiCode,QR Code, Chinese Sensible(Han Xin) code；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存折打印机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1.24针双向点阵式打印；打印针寿命大于6亿次/针；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2.英文打印速度：高速模式310CPS、标准模式115CPS；中文打印速度：高速模式175CCPS、标准模式57.5CCPS；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3.中文字体：宋、仿宋、楷体、黑体；英文字体：Courirer, Roman, Draft, OCRA-B, Sans  Serif, ltalic 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4.打印最大厚度：2.6mm；打印宽度：65-245mm；打印长度：70-297 mm（支持连续纸打印）；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5.打印介质：存折、证书、票据、凭证、证件、单页纸、连续纸；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6.走纸速度：56cm/s；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7.可靠性：MTBF：30000小时；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8.其他功能：自动测厚、自动纠偏、自动寻边、超厚进纸能力、自动压缩打印；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红外双目摄像头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数据接口：USB2.0，接口速度480MB/s；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3.视频解析：彩色或可见光300万、红外200万；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4.补光系统：配置外接或内置红外灯；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5.输出格式：MJPG,YUY2；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6.帧率：红外可达30FPS/S，彩色或可见光可达25FPS/S；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7.支持角度可调节，支持人脸抓拍，活体检测：0.1秒-0.5秒，检测距离：30cm-100cm；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8.支持宽动态及逆光补偿，动态范围≥100dB；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9.支持系统： windows、麒麟和统信等多种系统；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10.自动白平衡，曝光度调节，自动人脸聚焦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11.支持攻击预防，可有效预防彩色平面照片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12.功能要求：摄像头红外活体检测通过后方可抓拍客户图片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全景摄像头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支持分辨率/帧率：200万/30fps，视像解析度不低于640*480；支持160度；接口：USB2.0/3.0；具有客户操作区全景摄像功能，自动白平衡功能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监控摄像头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预留安装孔位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/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钞口摄像头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预留安装孔位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/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扎把机模块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1.支持第四代第五代0.1元-100元纸币扎钞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2.扎钞时间≤2秒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3.纸带宽度20-40mm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4.每次扎钞数量≥100张每次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5.全自动快速捆扎纸币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6.故障自检并显示代码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7.无纸检测功能；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8.连续负载运行时间＞8小时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现金循环模块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1.具备5个钞箱，其中4个循环箱，一个废钞\回收箱；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2.具备循环、清分、废钞等功能；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3.支持6个币值（1元、5元、10元、20元、50元、100元）；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4.能实现人民币面值1元（含）以上现金循环；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5.多面额混合存取款、零钞/零币兑换、自动清分、鉴伪；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6.具备新版人民币鉴伪功能，符合金标要求，支持新版人民币免费升级；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7.钞箱容量：每个钞箱≥3400张以上（含回收箱）；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8.出钞速度（含验钞）：10张/秒或以上；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9.入钞速度（含验钞）：10张/秒或以上；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10.入钞口容量≥500张（八成新钞票），并支持连续入钞；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11.出钞口容量≥300张（八成新钞票），并支持连续出钞；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12.取款口独立分开，配备1个存款口和1个出钞口，具备忘取回收功能。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13.支持钞口异常处理，防夹手、防撬；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14.具备人民币影像扫描及钞票冠字号OCR识别等多种功能、记录、存储功能;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5.支持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维护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/后维护可选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高速回单打印机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1.纸盒数量：1个以上；纸盒容量：标准纸盒250张；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2.纸张尺寸：支持A4纸型回单打印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3.打印速度：30页/分钟及以上；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4.接口类型：USB接口、RJ-45网络接口；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5.字体：中文字体：宋、仿宋、楷体、黑体；西文字体：Courirer, Roman, Draft, OCRA-B, Sans  Serif, ltalic 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6.支持单张；纸少检测和墨少检测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7.支持电子印章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票据出售模块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1.打印功能：具有票据图形文字数字打印、二维码（QR-CODE、GM、DM、PDF417、MAXICODE 等常用二维码）、磁码打印等功能；支持软件控制打印位置调整，打印时识别匹配票号；打印分辨率300*300DPI；支持票据批量打印功能，出纸仓容量≧75张；打印速度≧10张/分钟；支持票据补打、打印暂停、入纸重张检测、打印计数功能；有效打印宽度120mm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2.打印分辨率：300DPI*300DPI以上；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3.打印介质参数：介质宽度：80-120mm；介质长度：230mm；介质厚度：0.1-0.12mm；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4.支持二维码打印功能，条码支持类型：GM、QR-CODE、DM、PDF417、MAXICODE等；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5.票箱容量：2个票箱（含）以上，每个票箱容量不低于250张；支持短票检测、折叠、重张检测、缺角检测，支持走纸通道抬起检测。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6.支持票据类型：转账支票、现金支票、存单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7.出票仓：最大容纸量：75张（支票）；支持闸门开合检测、闸门手动开启按键、支持闸门开合指示灯、支持闸门防夹手检测、支持票箱纸存在检测；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8.废票仓：最大容量25张以上；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9.票据识别：RGBIR,200dpi正反面扫描，支持鉴伪功能：CIS双面扫描：正面扫描：反射RGB、IR、UV，透射IR/UV；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10.支持票号拍照及OCR 识读功能；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11.处理速度：≥10张/分钟；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12.支持打印结果返回，判断打印是否成功；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选配（综合一体机标配）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票据受理模块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1.支持类型：存单、支票；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2.支持单张进票；具有不少于200张支票、存单存储模块，支持票满检测功能；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3.票据尺寸支持：宽度范围80-120mm ，长度范围170-230mm；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支持票据双面彩色扫描、红外反射透射、紫外反射透射扫描；具备票据鉴伪能力；输出格式：扫描影像，最高可输出24位全彩，支持JPEG/BMP图像格式；分辨率：支持200DPI彩色图像扫描；扫描区域：108mm*230mm；扫描速度：200dpi下双面彩色单张扫描处理时间&lt;10s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5.票据存储箱（重控箱）需单独上锁；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6.扫描支票不成功退票功能。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7.通讯接口：USB；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选配（综合一体机标配）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人体感应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可感知人体接近状态，并通知设备启动/关闭屏幕或切换应用画面或广告画面；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感应距离:0~120厘米；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扬声器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支持音量调节功能，最低支持2.0声道；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支持指定音频文件播报。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麦克风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内置式声音收集设备，采集业务操作区域声音信息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1.支持功能：1.远场拾音 2.声源降噪 3.波束形成 4.声源定位 5.回声消除 6.语音打断 7.语音唤醒，8 语音播报。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2.支持 2 路硬件 PWM 输出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3.连接方式：USB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4.SPI NOR FLASH：8MB Flash 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指示灯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读卡口、身份证口、凭条口、存单受理售卖口、刷磁器、存折口、现金口等重要交互模块口具备指示灯。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保险柜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采用专用钢板,符合UL291 Level 1 或CEN-L 标准,可防暴、防撬、防火，符合国家公安部门相关规范标准。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每个保险柜均安装钥匙锁和机械密码锁，密码可调，机械锁符合GA/T73 相关要求。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单独配置，钥匙不通用.锁具通过ULGROUP2M 及VdsClass A 等级.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认证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通过国家强制性产品认证，具有认证证书；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通过公安部安全与警用电子产品质量检测中心检验，具有检验报告；通过金标检测，具有检测报告；达到人行信创金融机具认定标准；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机柜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1.新颖美观，符合人体工程学设计。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2.材料：坚硬厚实，不易变形；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3.表层处理：防锈、防腐、耐磨，不易玷污损坏；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4..结构：各部件模块与机柜结合紧密，布局合理，工艺精细；机柜内部件及接口分布合理，易于维护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5.采用高可靠性电源系统，防止电危险和过热危险。电源适应能力强：在供电交流电压为220V±15%，50HZ110V±20%，60HZ的情况下均能正常工作。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6.电源保护功能：输入过压保护，输入欠压保护，输出过压保护，输出限流保护和过温保护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.预留钞口摄像头孔位，便于监看出钞口整体情况，便于针孔摄像机的安装和维护调试；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.人脸摄像头角度可手动调节。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后维护屏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尺寸：≥10寸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长宽比：5:4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分辨率：支持640*480、720*400、800*600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对比度：800:1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亮度：250cd/m2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穿墙式（标配）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后指纹仪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半导体类型指纹仪：活体指纹探测功能，具有对指模、假指纹识别能力，对干、湿手指具有较强的适应性，对指纹纹路不清晰、纹路不全的指纹具有较强的校正和容错能力，认假率： ≤0.00003%；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2.单指纹存储容量：256 字节；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3.图像分辨率：508DPI；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4.允许旋转角度：360度；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5.指纹图像采集时间（从传感器检测到手指按上至将整个指纹图像读入所需时间）：≤ 1 秒；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6.比对方式：1:1,1：n；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7.比对速度：&lt;1s；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8.采集时间：&lt;0.25s；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9.符合国际电工委员会的抗电磁干扰IEC 6 1000-4-3 标准；</w:t>
            </w: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10.指纹登记存储个数：≥1000枚指纹；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穿墙式（标配）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</w:rPr>
              <w:t>方立或维尔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  <w:t>（自主选择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highlight w:val="yellow"/>
              </w:rPr>
              <w:t>其中一种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highlight w:val="yellow"/>
              </w:rPr>
              <w:t>指纹仪品牌）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其他标配零部件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整机机柜（配置机械锁）；电源箱（过载保护，防漏电）、直流风扇、排气扇、导轨、线缆、防窥镜、包装材料等。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需支持扬声器与听筒的自动切换，客户拿起听筒，声音播放与拾音需自动切换到听筒上。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远程升级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S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P须支持远程升级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输入法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输入法须支持手写</w:t>
            </w:r>
          </w:p>
        </w:tc>
        <w:tc>
          <w:tcPr>
            <w:tcW w:w="734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标配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1A23B"/>
    <w:multiLevelType w:val="singleLevel"/>
    <w:tmpl w:val="EC01A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8F8C33B"/>
    <w:multiLevelType w:val="singleLevel"/>
    <w:tmpl w:val="08F8C3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656815"/>
    <w:multiLevelType w:val="singleLevel"/>
    <w:tmpl w:val="79656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C1656"/>
    <w:rsid w:val="00006277"/>
    <w:rsid w:val="00101A18"/>
    <w:rsid w:val="001B577B"/>
    <w:rsid w:val="001C1656"/>
    <w:rsid w:val="002C5FE4"/>
    <w:rsid w:val="00317479"/>
    <w:rsid w:val="003410F9"/>
    <w:rsid w:val="004238B6"/>
    <w:rsid w:val="00432CF2"/>
    <w:rsid w:val="0043555D"/>
    <w:rsid w:val="00460356"/>
    <w:rsid w:val="00482DFB"/>
    <w:rsid w:val="0048580D"/>
    <w:rsid w:val="005548B3"/>
    <w:rsid w:val="006B1FD5"/>
    <w:rsid w:val="006E1F70"/>
    <w:rsid w:val="00710B74"/>
    <w:rsid w:val="00742399"/>
    <w:rsid w:val="007443A7"/>
    <w:rsid w:val="007B1390"/>
    <w:rsid w:val="00851329"/>
    <w:rsid w:val="008772F4"/>
    <w:rsid w:val="008B19CB"/>
    <w:rsid w:val="008F1716"/>
    <w:rsid w:val="0092707F"/>
    <w:rsid w:val="009F013E"/>
    <w:rsid w:val="00A82182"/>
    <w:rsid w:val="00BC3660"/>
    <w:rsid w:val="00C123BC"/>
    <w:rsid w:val="00C34D22"/>
    <w:rsid w:val="00CB4605"/>
    <w:rsid w:val="00DF7BC1"/>
    <w:rsid w:val="00F5709C"/>
    <w:rsid w:val="17440C37"/>
    <w:rsid w:val="19E95CF6"/>
    <w:rsid w:val="215E46A1"/>
    <w:rsid w:val="22226C05"/>
    <w:rsid w:val="22AA5F4C"/>
    <w:rsid w:val="3A655E07"/>
    <w:rsid w:val="3C2468A9"/>
    <w:rsid w:val="3EF052A7"/>
    <w:rsid w:val="413429FA"/>
    <w:rsid w:val="46E500C8"/>
    <w:rsid w:val="47341B5E"/>
    <w:rsid w:val="4A892292"/>
    <w:rsid w:val="6D6D36AB"/>
    <w:rsid w:val="730F17D0"/>
    <w:rsid w:val="74E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56" w:beforeLines="50" w:after="312" w:afterLines="100" w:line="360" w:lineRule="auto"/>
      <w:jc w:val="left"/>
      <w:outlineLvl w:val="2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link w:val="2"/>
    <w:qFormat/>
    <w:uiPriority w:val="9"/>
    <w:rPr>
      <w:b/>
      <w:bCs/>
      <w:kern w:val="44"/>
      <w:sz w:val="32"/>
      <w:szCs w:val="44"/>
    </w:rPr>
  </w:style>
  <w:style w:type="table" w:customStyle="1" w:styleId="13">
    <w:name w:val="网格表 1 浅色 - 着色 21"/>
    <w:basedOn w:val="7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批注框文本 字符"/>
    <w:basedOn w:val="8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210A-7F96-47F1-8233-A147A959F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1096</Words>
  <Characters>6250</Characters>
  <Lines>52</Lines>
  <Paragraphs>14</Paragraphs>
  <TotalTime>5</TotalTime>
  <ScaleCrop>false</ScaleCrop>
  <LinksUpToDate>false</LinksUpToDate>
  <CharactersWithSpaces>7332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2024-03-13T01:08:00Z</dcterms:created>
  <dc:creator>宫晓峰</dc:creator>
  <cp:lastModifiedBy>匿名用户</cp:lastModifiedBy>
  <cp:lastPrinted>2024-06-20T01:55:00Z</cp:lastPrinted>
  <dcterms:modified xsi:type="dcterms:W3CDTF">2024-06-20T06:22:23Z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B38452AE6B524190A05F50D253AFC273_12</vt:lpwstr>
  </property>
</Properties>
</file>