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358" w:leftChars="-171" w:right="-512" w:rightChars="-244" w:hanging="1"/>
        <w:jc w:val="center"/>
        <w:rPr>
          <w:rFonts w:ascii="方正大标宋简体" w:hAnsi="宋体" w:eastAsia="方正大标宋简体" w:cs="宋体"/>
          <w:bCs/>
          <w:sz w:val="44"/>
          <w:szCs w:val="44"/>
        </w:rPr>
      </w:pPr>
      <w:r>
        <w:rPr>
          <w:rFonts w:hint="eastAsia" w:ascii="方正大标宋简体" w:hAnsi="宋体" w:eastAsia="方正大标宋简体" w:cs="宋体"/>
          <w:bCs/>
          <w:sz w:val="44"/>
          <w:szCs w:val="44"/>
        </w:rPr>
        <w:t>江西南城农村商业银行股份有限公司</w:t>
      </w:r>
    </w:p>
    <w:p>
      <w:pPr>
        <w:spacing w:line="560" w:lineRule="exact"/>
        <w:ind w:left="-358" w:leftChars="-171" w:right="-512" w:rightChars="-244" w:hanging="1"/>
        <w:jc w:val="center"/>
        <w:rPr>
          <w:rFonts w:ascii="方正大标宋简体" w:hAnsi="宋体" w:eastAsia="方正大标宋简体" w:cs="宋体"/>
          <w:bCs/>
          <w:sz w:val="44"/>
          <w:szCs w:val="44"/>
        </w:rPr>
      </w:pPr>
      <w:r>
        <w:rPr>
          <w:rFonts w:hint="eastAsia" w:ascii="方正大标宋简体" w:hAnsi="宋体" w:eastAsia="方正大标宋简体" w:cs="宋体"/>
          <w:bCs/>
          <w:sz w:val="44"/>
          <w:szCs w:val="44"/>
        </w:rPr>
        <w:t>20</w:t>
      </w:r>
      <w:r>
        <w:rPr>
          <w:rFonts w:ascii="方正大标宋简体" w:hAnsi="宋体" w:eastAsia="方正大标宋简体" w:cs="宋体"/>
          <w:bCs/>
          <w:sz w:val="44"/>
          <w:szCs w:val="44"/>
        </w:rPr>
        <w:t>2</w:t>
      </w:r>
      <w:r>
        <w:rPr>
          <w:rFonts w:hint="eastAsia" w:ascii="方正大标宋简体" w:hAnsi="宋体" w:eastAsia="方正大标宋简体" w:cs="宋体"/>
          <w:bCs/>
          <w:sz w:val="44"/>
          <w:szCs w:val="44"/>
          <w:lang w:val="en-US" w:eastAsia="zh-CN"/>
        </w:rPr>
        <w:t>3</w:t>
      </w:r>
      <w:r>
        <w:rPr>
          <w:rFonts w:hint="eastAsia" w:ascii="方正大标宋简体" w:hAnsi="宋体" w:eastAsia="方正大标宋简体" w:cs="宋体"/>
          <w:bCs/>
          <w:sz w:val="44"/>
          <w:szCs w:val="44"/>
        </w:rPr>
        <w:t>年度信息披露报告</w:t>
      </w:r>
    </w:p>
    <w:p>
      <w:pPr>
        <w:spacing w:line="560" w:lineRule="exact"/>
        <w:ind w:firstLine="643" w:firstLineChars="200"/>
        <w:rPr>
          <w:rFonts w:ascii="仿宋_GB2312" w:hAnsi="宋体" w:eastAsia="仿宋_GB2312"/>
          <w:b/>
          <w:sz w:val="32"/>
          <w:szCs w:val="32"/>
        </w:rPr>
      </w:pPr>
    </w:p>
    <w:p>
      <w:pPr>
        <w:tabs>
          <w:tab w:val="left" w:pos="3105"/>
        </w:tabs>
        <w:spacing w:line="560" w:lineRule="exact"/>
        <w:ind w:firstLine="640" w:firstLineChars="200"/>
        <w:rPr>
          <w:rFonts w:ascii="黑体" w:hAnsi="黑体" w:eastAsia="黑体"/>
          <w:sz w:val="32"/>
          <w:szCs w:val="32"/>
        </w:rPr>
      </w:pPr>
      <w:r>
        <w:rPr>
          <w:rFonts w:hint="eastAsia" w:ascii="黑体" w:hAnsi="黑体" w:eastAsia="黑体"/>
          <w:sz w:val="32"/>
          <w:szCs w:val="32"/>
        </w:rPr>
        <w:t>一、重要提示</w:t>
      </w:r>
      <w:r>
        <w:rPr>
          <w:rFonts w:ascii="黑体" w:hAnsi="黑体" w:eastAsia="黑体"/>
          <w:sz w:val="32"/>
          <w:szCs w:val="32"/>
        </w:rPr>
        <w:tab/>
      </w:r>
    </w:p>
    <w:p>
      <w:pPr>
        <w:spacing w:line="560" w:lineRule="exact"/>
        <w:ind w:firstLine="643" w:firstLineChars="200"/>
        <w:rPr>
          <w:rFonts w:ascii="仿宋_GB2312" w:eastAsia="仿宋_GB2312"/>
          <w:sz w:val="32"/>
          <w:szCs w:val="32"/>
        </w:rPr>
      </w:pPr>
      <w:r>
        <w:rPr>
          <w:rFonts w:hint="eastAsia" w:ascii="楷体_GB2312" w:hAnsi="黑体" w:eastAsia="楷体_GB2312"/>
          <w:b/>
          <w:sz w:val="32"/>
          <w:szCs w:val="32"/>
        </w:rPr>
        <w:t>1.1</w:t>
      </w:r>
      <w:r>
        <w:rPr>
          <w:rFonts w:hint="eastAsia" w:ascii="仿宋_GB2312" w:eastAsia="仿宋_GB2312"/>
          <w:sz w:val="32"/>
          <w:szCs w:val="32"/>
        </w:rPr>
        <w:t>江西南城农村商业银行股份有限公司董事会及董事保证本报告所载资料不存在任何虚假记载、误导性陈述或者重大遗漏，并对其内容的真实性、准确性和完整性承担个别及连带责任。</w:t>
      </w:r>
    </w:p>
    <w:p>
      <w:pPr>
        <w:spacing w:line="560" w:lineRule="exact"/>
        <w:ind w:firstLine="643" w:firstLineChars="200"/>
        <w:rPr>
          <w:rFonts w:ascii="仿宋_GB2312" w:hAnsi="宋体" w:eastAsia="仿宋_GB2312"/>
          <w:sz w:val="32"/>
          <w:szCs w:val="32"/>
          <w:highlight w:val="none"/>
        </w:rPr>
      </w:pPr>
      <w:r>
        <w:rPr>
          <w:rFonts w:hint="eastAsia" w:ascii="楷体_GB2312" w:hAnsi="黑体" w:eastAsia="楷体_GB2312"/>
          <w:b/>
          <w:sz w:val="32"/>
          <w:szCs w:val="32"/>
        </w:rPr>
        <w:t>1.</w:t>
      </w:r>
      <w:r>
        <w:rPr>
          <w:rFonts w:ascii="楷体_GB2312" w:hAnsi="黑体" w:eastAsia="楷体_GB2312"/>
          <w:b/>
          <w:sz w:val="32"/>
          <w:szCs w:val="32"/>
          <w:highlight w:val="none"/>
        </w:rPr>
        <w:t>2</w:t>
      </w:r>
      <w:r>
        <w:rPr>
          <w:rFonts w:ascii="仿宋_GB2312" w:hAnsi="宋体" w:eastAsia="仿宋_GB2312"/>
          <w:sz w:val="32"/>
          <w:szCs w:val="32"/>
          <w:highlight w:val="none"/>
        </w:rPr>
        <w:t>本行</w:t>
      </w:r>
      <w:r>
        <w:rPr>
          <w:rFonts w:hint="eastAsia" w:ascii="仿宋_GB2312" w:eastAsia="仿宋_GB2312"/>
          <w:sz w:val="32"/>
          <w:szCs w:val="32"/>
          <w:highlight w:val="none"/>
        </w:rPr>
        <w:t>第二届董事会第二十</w:t>
      </w:r>
      <w:r>
        <w:rPr>
          <w:rFonts w:hint="eastAsia" w:ascii="仿宋_GB2312" w:eastAsia="仿宋_GB2312"/>
          <w:sz w:val="32"/>
          <w:szCs w:val="32"/>
          <w:highlight w:val="none"/>
          <w:lang w:val="en-US" w:eastAsia="zh-CN"/>
        </w:rPr>
        <w:t>九</w:t>
      </w:r>
      <w:r>
        <w:rPr>
          <w:rFonts w:hint="eastAsia" w:ascii="仿宋_GB2312" w:eastAsia="仿宋_GB2312"/>
          <w:sz w:val="32"/>
          <w:szCs w:val="32"/>
          <w:highlight w:val="none"/>
        </w:rPr>
        <w:t>次会议</w:t>
      </w:r>
      <w:r>
        <w:rPr>
          <w:rFonts w:ascii="仿宋_GB2312" w:hAnsi="宋体" w:eastAsia="仿宋_GB2312"/>
          <w:sz w:val="32"/>
          <w:szCs w:val="32"/>
          <w:highlight w:val="none"/>
        </w:rPr>
        <w:t>审议通过本年度报告。</w:t>
      </w:r>
    </w:p>
    <w:p>
      <w:pPr>
        <w:spacing w:line="560" w:lineRule="exact"/>
        <w:ind w:firstLine="643" w:firstLineChars="200"/>
        <w:rPr>
          <w:rFonts w:ascii="仿宋_GB2312" w:hAnsi="宋体" w:eastAsia="仿宋_GB2312"/>
          <w:sz w:val="32"/>
          <w:szCs w:val="32"/>
        </w:rPr>
      </w:pPr>
      <w:r>
        <w:rPr>
          <w:rFonts w:hint="eastAsia" w:ascii="楷体_GB2312" w:hAnsi="黑体" w:eastAsia="楷体_GB2312"/>
          <w:b/>
          <w:sz w:val="32"/>
          <w:szCs w:val="32"/>
        </w:rPr>
        <w:t>1</w:t>
      </w:r>
      <w:r>
        <w:rPr>
          <w:rFonts w:hint="eastAsia" w:ascii="楷体_GB2312" w:hAnsi="黑体" w:eastAsia="楷体_GB2312"/>
          <w:b/>
          <w:sz w:val="32"/>
          <w:szCs w:val="32"/>
          <w:highlight w:val="none"/>
        </w:rPr>
        <w:t>.</w:t>
      </w:r>
      <w:r>
        <w:rPr>
          <w:rFonts w:ascii="楷体_GB2312" w:hAnsi="黑体" w:eastAsia="楷体_GB2312"/>
          <w:b/>
          <w:sz w:val="32"/>
          <w:szCs w:val="32"/>
          <w:highlight w:val="none"/>
        </w:rPr>
        <w:t>3</w:t>
      </w:r>
      <w:r>
        <w:rPr>
          <w:rFonts w:hint="eastAsia" w:ascii="楷体_GB2312" w:hAnsi="黑体" w:eastAsia="楷体_GB2312"/>
          <w:b/>
          <w:sz w:val="32"/>
          <w:szCs w:val="32"/>
          <w:highlight w:val="none"/>
        </w:rPr>
        <w:t xml:space="preserve"> </w:t>
      </w:r>
      <w:r>
        <w:rPr>
          <w:rFonts w:hint="eastAsia" w:ascii="仿宋_GB2312" w:hAnsi="宋体" w:eastAsia="仿宋_GB2312" w:cs="宋体"/>
          <w:kern w:val="0"/>
          <w:sz w:val="32"/>
          <w:szCs w:val="32"/>
          <w:highlight w:val="none"/>
        </w:rPr>
        <w:t>本行20</w:t>
      </w:r>
      <w:r>
        <w:rPr>
          <w:rFonts w:ascii="仿宋_GB2312" w:hAnsi="宋体" w:eastAsia="仿宋_GB2312" w:cs="宋体"/>
          <w:kern w:val="0"/>
          <w:sz w:val="32"/>
          <w:szCs w:val="32"/>
          <w:highlight w:val="none"/>
        </w:rPr>
        <w:t>23</w:t>
      </w:r>
      <w:r>
        <w:rPr>
          <w:rFonts w:hint="eastAsia" w:ascii="仿宋_GB2312" w:hAnsi="宋体" w:eastAsia="仿宋_GB2312" w:cs="宋体"/>
          <w:kern w:val="0"/>
          <w:sz w:val="32"/>
          <w:szCs w:val="32"/>
          <w:highlight w:val="none"/>
        </w:rPr>
        <w:t>年度财务决算报告经</w:t>
      </w:r>
      <w:r>
        <w:rPr>
          <w:rFonts w:hint="eastAsia" w:ascii="仿宋_GB2312" w:eastAsia="仿宋_GB2312"/>
          <w:sz w:val="32"/>
          <w:szCs w:val="32"/>
          <w:highlight w:val="none"/>
        </w:rPr>
        <w:t>南昌华</w:t>
      </w:r>
      <w:r>
        <w:rPr>
          <w:rFonts w:hint="eastAsia" w:ascii="仿宋_GB2312" w:eastAsia="仿宋_GB2312"/>
          <w:sz w:val="32"/>
          <w:szCs w:val="32"/>
          <w:highlight w:val="none"/>
          <w:lang w:val="en-US" w:eastAsia="zh-CN"/>
        </w:rPr>
        <w:t>熙</w:t>
      </w:r>
      <w:r>
        <w:rPr>
          <w:rFonts w:hint="eastAsia" w:ascii="仿宋_GB2312" w:eastAsia="仿宋_GB2312"/>
          <w:sz w:val="32"/>
          <w:szCs w:val="32"/>
          <w:highlight w:val="none"/>
        </w:rPr>
        <w:t>会计师事务所</w:t>
      </w:r>
      <w:r>
        <w:rPr>
          <w:rFonts w:hint="eastAsia" w:ascii="仿宋_GB2312" w:hAnsi="宋体" w:eastAsia="仿宋_GB2312" w:cs="宋体"/>
          <w:kern w:val="0"/>
          <w:sz w:val="32"/>
          <w:szCs w:val="32"/>
          <w:highlight w:val="none"/>
        </w:rPr>
        <w:t>根据国内审计准则审计</w:t>
      </w:r>
      <w:r>
        <w:rPr>
          <w:rFonts w:hint="eastAsia" w:ascii="仿宋_GB2312" w:hAnsi="宋体" w:eastAsia="仿宋_GB2312" w:cs="宋体"/>
          <w:kern w:val="0"/>
          <w:sz w:val="32"/>
          <w:szCs w:val="32"/>
        </w:rPr>
        <w:t>，并出具了标准无保留意见的审计报告。</w:t>
      </w:r>
    </w:p>
    <w:p>
      <w:pPr>
        <w:tabs>
          <w:tab w:val="left" w:pos="3105"/>
        </w:tabs>
        <w:spacing w:line="560" w:lineRule="exact"/>
        <w:ind w:firstLine="640" w:firstLineChars="200"/>
        <w:rPr>
          <w:rFonts w:ascii="黑体" w:hAnsi="黑体" w:eastAsia="黑体"/>
          <w:sz w:val="32"/>
          <w:szCs w:val="32"/>
        </w:rPr>
      </w:pPr>
      <w:r>
        <w:rPr>
          <w:rFonts w:hint="eastAsia" w:ascii="黑体" w:hAnsi="黑体" w:eastAsia="黑体"/>
          <w:sz w:val="32"/>
          <w:szCs w:val="32"/>
        </w:rPr>
        <w:t>二、基本情况简介</w:t>
      </w:r>
    </w:p>
    <w:p>
      <w:pPr>
        <w:spacing w:line="560" w:lineRule="exact"/>
        <w:ind w:firstLine="643" w:firstLineChars="200"/>
        <w:rPr>
          <w:rFonts w:ascii="仿宋_GB2312" w:eastAsia="仿宋_GB2312"/>
          <w:sz w:val="32"/>
          <w:szCs w:val="32"/>
        </w:rPr>
      </w:pPr>
      <w:r>
        <w:rPr>
          <w:rFonts w:hint="eastAsia" w:ascii="楷体_GB2312" w:hAnsi="黑体" w:eastAsia="楷体_GB2312"/>
          <w:b/>
          <w:sz w:val="32"/>
          <w:szCs w:val="32"/>
        </w:rPr>
        <w:t>2.1</w:t>
      </w:r>
      <w:r>
        <w:rPr>
          <w:rFonts w:ascii="楷体_GB2312" w:hAnsi="黑体" w:eastAsia="楷体_GB2312"/>
          <w:b/>
          <w:sz w:val="32"/>
          <w:szCs w:val="32"/>
        </w:rPr>
        <w:t xml:space="preserve"> </w:t>
      </w:r>
      <w:r>
        <w:rPr>
          <w:rFonts w:hint="eastAsia" w:ascii="楷体_GB2312" w:hAnsi="黑体" w:eastAsia="楷体_GB2312"/>
          <w:b/>
          <w:sz w:val="32"/>
          <w:szCs w:val="32"/>
        </w:rPr>
        <w:t>法定中文名称：</w:t>
      </w:r>
      <w:r>
        <w:rPr>
          <w:rFonts w:hint="eastAsia" w:ascii="仿宋_GB2312" w:hAnsi="宋体" w:eastAsia="仿宋_GB2312"/>
          <w:sz w:val="32"/>
          <w:szCs w:val="32"/>
        </w:rPr>
        <w:t>江西南城农村商业银行股份有限公司，简称：南城农商银行，法定英文名称：</w:t>
      </w:r>
      <w:r>
        <w:rPr>
          <w:rFonts w:hint="eastAsia" w:ascii="仿宋_GB2312" w:eastAsia="仿宋_GB2312"/>
          <w:sz w:val="32"/>
          <w:szCs w:val="32"/>
        </w:rPr>
        <w:t>nancheng  Rural Commercial Bank Co.,Ltd。</w:t>
      </w:r>
    </w:p>
    <w:p>
      <w:pPr>
        <w:tabs>
          <w:tab w:val="left" w:pos="630"/>
          <w:tab w:val="left" w:pos="5859"/>
        </w:tabs>
        <w:spacing w:line="560" w:lineRule="exact"/>
        <w:ind w:firstLine="643" w:firstLineChars="200"/>
        <w:rPr>
          <w:rFonts w:ascii="仿宋_GB2312" w:hAnsi="宋体" w:eastAsia="仿宋_GB2312"/>
          <w:sz w:val="32"/>
          <w:szCs w:val="32"/>
        </w:rPr>
      </w:pPr>
      <w:r>
        <w:rPr>
          <w:rFonts w:hint="eastAsia" w:ascii="楷体_GB2312" w:hAnsi="黑体" w:eastAsia="楷体_GB2312"/>
          <w:b/>
          <w:sz w:val="32"/>
          <w:szCs w:val="32"/>
        </w:rPr>
        <w:t>2.2</w:t>
      </w:r>
      <w:r>
        <w:rPr>
          <w:rFonts w:ascii="楷体_GB2312" w:hAnsi="黑体" w:eastAsia="楷体_GB2312"/>
          <w:b/>
          <w:sz w:val="32"/>
          <w:szCs w:val="32"/>
        </w:rPr>
        <w:t xml:space="preserve"> </w:t>
      </w:r>
      <w:r>
        <w:rPr>
          <w:rFonts w:hint="eastAsia" w:ascii="楷体_GB2312" w:hAnsi="黑体" w:eastAsia="楷体_GB2312"/>
          <w:b/>
          <w:sz w:val="32"/>
          <w:szCs w:val="32"/>
        </w:rPr>
        <w:t>法定代表人：</w:t>
      </w:r>
      <w:r>
        <w:rPr>
          <w:rFonts w:hint="eastAsia" w:ascii="仿宋_GB2312" w:hAnsi="宋体" w:eastAsia="仿宋_GB2312"/>
          <w:sz w:val="32"/>
          <w:szCs w:val="32"/>
          <w:lang w:val="en-US" w:eastAsia="zh-CN"/>
        </w:rPr>
        <w:t>曾筱英</w:t>
      </w:r>
      <w:r>
        <w:rPr>
          <w:rFonts w:hint="eastAsia" w:ascii="仿宋_GB2312" w:hAnsi="宋体" w:eastAsia="仿宋_GB2312"/>
          <w:sz w:val="32"/>
          <w:szCs w:val="32"/>
        </w:rPr>
        <w:tab/>
      </w:r>
    </w:p>
    <w:p>
      <w:pPr>
        <w:spacing w:line="560" w:lineRule="exact"/>
        <w:ind w:firstLine="643" w:firstLineChars="200"/>
        <w:rPr>
          <w:rFonts w:ascii="仿宋_GB2312" w:hAnsi="宋体" w:eastAsia="仿宋_GB2312"/>
          <w:sz w:val="32"/>
          <w:szCs w:val="32"/>
        </w:rPr>
      </w:pPr>
      <w:r>
        <w:rPr>
          <w:rFonts w:hint="eastAsia" w:ascii="楷体_GB2312" w:hAnsi="黑体" w:eastAsia="楷体_GB2312"/>
          <w:b/>
          <w:sz w:val="32"/>
          <w:szCs w:val="32"/>
        </w:rPr>
        <w:t>2.3</w:t>
      </w:r>
      <w:r>
        <w:rPr>
          <w:rFonts w:ascii="楷体_GB2312" w:hAnsi="黑体" w:eastAsia="楷体_GB2312"/>
          <w:b/>
          <w:sz w:val="32"/>
          <w:szCs w:val="32"/>
        </w:rPr>
        <w:t xml:space="preserve"> </w:t>
      </w:r>
      <w:r>
        <w:rPr>
          <w:rFonts w:hint="eastAsia" w:ascii="楷体_GB2312" w:hAnsi="黑体" w:eastAsia="楷体_GB2312"/>
          <w:b/>
          <w:sz w:val="32"/>
          <w:szCs w:val="32"/>
        </w:rPr>
        <w:t>注册及办公地址：</w:t>
      </w:r>
      <w:r>
        <w:rPr>
          <w:rFonts w:hint="eastAsia" w:ascii="仿宋_GB2312" w:hAnsi="宋体" w:eastAsia="仿宋_GB2312"/>
          <w:sz w:val="32"/>
          <w:szCs w:val="32"/>
        </w:rPr>
        <w:t>江西省抚州市南城县建昌镇建昌大道2号。</w:t>
      </w:r>
    </w:p>
    <w:p>
      <w:pPr>
        <w:spacing w:line="560" w:lineRule="exact"/>
        <w:ind w:firstLine="640" w:firstLineChars="200"/>
        <w:rPr>
          <w:rFonts w:ascii="仿宋_GB2312" w:hAnsi="宋体" w:eastAsia="仿宋_GB2312"/>
          <w:sz w:val="32"/>
          <w:szCs w:val="32"/>
        </w:rPr>
      </w:pPr>
      <w:r>
        <w:rPr>
          <w:rFonts w:hint="eastAsia" w:ascii="仿宋_GB2312" w:hAnsi="宋体" w:eastAsia="仿宋_GB2312" w:cs="宋体"/>
          <w:kern w:val="0"/>
          <w:sz w:val="32"/>
          <w:szCs w:val="32"/>
        </w:rPr>
        <w:t xml:space="preserve">注册资本: </w:t>
      </w:r>
      <w:r>
        <w:rPr>
          <w:rFonts w:ascii="仿宋_GB2312" w:hAnsi="宋体" w:eastAsia="仿宋_GB2312" w:cs="宋体"/>
          <w:kern w:val="0"/>
          <w:sz w:val="32"/>
          <w:szCs w:val="32"/>
        </w:rPr>
        <w:t>20839.31</w:t>
      </w:r>
      <w:r>
        <w:rPr>
          <w:rFonts w:hint="eastAsia" w:ascii="仿宋_GB2312" w:hAnsi="宋体" w:eastAsia="仿宋_GB2312" w:cs="宋体"/>
          <w:kern w:val="0"/>
          <w:sz w:val="32"/>
          <w:szCs w:val="32"/>
        </w:rPr>
        <w:t>万元人民币</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邮政编码：344700</w:t>
      </w:r>
    </w:p>
    <w:p>
      <w:pPr>
        <w:spacing w:line="560" w:lineRule="exact"/>
        <w:ind w:firstLine="643" w:firstLineChars="200"/>
        <w:rPr>
          <w:rFonts w:ascii="仿宋_GB2312" w:hAnsi="宋体" w:eastAsia="仿宋_GB2312" w:cs="宋体"/>
          <w:kern w:val="0"/>
          <w:sz w:val="32"/>
          <w:szCs w:val="32"/>
        </w:rPr>
      </w:pPr>
      <w:r>
        <w:rPr>
          <w:rFonts w:hint="eastAsia" w:ascii="楷体_GB2312" w:hAnsi="黑体" w:eastAsia="楷体_GB2312"/>
          <w:b/>
          <w:sz w:val="32"/>
          <w:szCs w:val="32"/>
        </w:rPr>
        <w:t>2.</w:t>
      </w:r>
      <w:r>
        <w:rPr>
          <w:rFonts w:ascii="楷体_GB2312" w:hAnsi="黑体" w:eastAsia="楷体_GB2312"/>
          <w:b/>
          <w:sz w:val="32"/>
          <w:szCs w:val="32"/>
        </w:rPr>
        <w:t>4</w:t>
      </w:r>
      <w:r>
        <w:rPr>
          <w:rFonts w:hint="eastAsia" w:ascii="楷体_GB2312" w:hAnsi="黑体" w:eastAsia="楷体_GB2312"/>
          <w:b/>
          <w:sz w:val="32"/>
          <w:szCs w:val="32"/>
        </w:rPr>
        <w:t>其他有关资料：</w:t>
      </w:r>
      <w:r>
        <w:rPr>
          <w:rFonts w:hint="eastAsia" w:ascii="仿宋_GB2312" w:hAnsi="宋体" w:eastAsia="仿宋_GB2312" w:cs="宋体"/>
          <w:kern w:val="0"/>
          <w:sz w:val="32"/>
          <w:szCs w:val="32"/>
        </w:rPr>
        <w:t>企业法人营业执照注册号：91361000MA35NOUP8K，金融许可证号：B1507H336100001。</w:t>
      </w:r>
    </w:p>
    <w:p>
      <w:pPr>
        <w:widowControl/>
        <w:shd w:val="clear" w:color="auto" w:fill="FFFFFF"/>
        <w:adjustRightInd w:val="0"/>
        <w:spacing w:line="560" w:lineRule="exact"/>
        <w:ind w:firstLine="643" w:firstLineChars="200"/>
        <w:rPr>
          <w:rFonts w:ascii="宋体" w:hAnsi="宋体" w:cs="宋体"/>
          <w:kern w:val="0"/>
          <w:sz w:val="32"/>
          <w:szCs w:val="32"/>
        </w:rPr>
      </w:pPr>
      <w:r>
        <w:rPr>
          <w:rFonts w:hint="eastAsia" w:ascii="楷体_GB2312" w:hAnsi="宋体" w:eastAsia="楷体_GB2312" w:cs="宋体"/>
          <w:b/>
          <w:bCs/>
          <w:kern w:val="0"/>
          <w:sz w:val="32"/>
          <w:szCs w:val="32"/>
        </w:rPr>
        <w:t>2.5经营范围：</w:t>
      </w:r>
      <w:r>
        <w:rPr>
          <w:rFonts w:hint="eastAsia" w:ascii="仿宋_GB2312" w:hAnsi="宋体" w:eastAsia="仿宋_GB2312" w:cs="宋体"/>
          <w:kern w:val="0"/>
          <w:sz w:val="32"/>
          <w:szCs w:val="32"/>
        </w:rPr>
        <w:t>吸收公众存款；发放短期、中期和长期贷款；办理国内结算；办理票据承兑与贴现；代理收付款项及代理保险业务；买卖政府债券、金融债券；从事同业拆借；办理银行卡业务；代理发行、代理兑付、承销政府债券；提供保管箱服务；经中国银行业监督管理机构批准的其他业务(凭金融许可证经营)(依法须经批准的项目，</w:t>
      </w:r>
      <w:r>
        <w:rPr>
          <w:rFonts w:ascii="仿宋_GB2312" w:hAnsi="宋体" w:eastAsia="仿宋_GB2312" w:cs="宋体"/>
          <w:kern w:val="0"/>
          <w:sz w:val="32"/>
          <w:szCs w:val="32"/>
        </w:rPr>
        <w:t>经</w:t>
      </w:r>
      <w:r>
        <w:rPr>
          <w:rFonts w:hint="eastAsia" w:ascii="仿宋_GB2312" w:hAnsi="宋体" w:eastAsia="仿宋_GB2312" w:cs="宋体"/>
          <w:kern w:val="0"/>
          <w:sz w:val="32"/>
          <w:szCs w:val="32"/>
        </w:rPr>
        <w:t>相关部门批准后方可开展经营活动)。</w:t>
      </w:r>
    </w:p>
    <w:p>
      <w:pPr>
        <w:widowControl/>
        <w:shd w:val="clear" w:color="auto" w:fill="FFFFFF"/>
        <w:adjustRightInd w:val="0"/>
        <w:spacing w:line="520" w:lineRule="exact"/>
        <w:ind w:firstLine="640" w:firstLineChars="200"/>
        <w:rPr>
          <w:rFonts w:ascii="宋体" w:hAnsi="宋体" w:cs="宋体"/>
          <w:kern w:val="0"/>
          <w:sz w:val="32"/>
          <w:szCs w:val="32"/>
        </w:rPr>
      </w:pPr>
      <w:r>
        <w:rPr>
          <w:rFonts w:hint="eastAsia" w:ascii="黑体" w:hAnsi="黑体" w:eastAsia="黑体"/>
          <w:sz w:val="32"/>
          <w:szCs w:val="32"/>
        </w:rPr>
        <w:t>三、主要业务数据</w:t>
      </w:r>
    </w:p>
    <w:p>
      <w:pPr>
        <w:spacing w:line="560" w:lineRule="exact"/>
        <w:ind w:firstLine="643" w:firstLineChars="200"/>
        <w:rPr>
          <w:rFonts w:ascii="仿宋_GB2312" w:hAnsi="宋体" w:eastAsia="仿宋_GB2312"/>
          <w:b/>
          <w:sz w:val="32"/>
          <w:szCs w:val="32"/>
          <w:highlight w:val="none"/>
        </w:rPr>
      </w:pPr>
      <w:r>
        <w:rPr>
          <w:rFonts w:hint="eastAsia" w:ascii="楷体_GB2312" w:hAnsi="黑体" w:eastAsia="楷体_GB2312"/>
          <w:b/>
          <w:sz w:val="32"/>
          <w:szCs w:val="32"/>
          <w:highlight w:val="none"/>
        </w:rPr>
        <w:t>3.1</w:t>
      </w:r>
      <w:r>
        <w:rPr>
          <w:rFonts w:ascii="楷体_GB2312" w:hAnsi="黑体" w:eastAsia="楷体_GB2312"/>
          <w:b/>
          <w:sz w:val="32"/>
          <w:szCs w:val="32"/>
          <w:highlight w:val="none"/>
        </w:rPr>
        <w:t xml:space="preserve">  </w:t>
      </w:r>
      <w:r>
        <w:rPr>
          <w:rFonts w:hint="eastAsia" w:ascii="楷体_GB2312" w:hAnsi="黑体" w:eastAsia="楷体_GB2312"/>
          <w:b/>
          <w:sz w:val="32"/>
          <w:szCs w:val="32"/>
          <w:highlight w:val="none"/>
        </w:rPr>
        <w:t>报告期主要利润指标情况</w:t>
      </w:r>
    </w:p>
    <w:p>
      <w:pPr>
        <w:tabs>
          <w:tab w:val="left" w:pos="630"/>
        </w:tabs>
        <w:spacing w:line="560" w:lineRule="exact"/>
        <w:ind w:firstLine="5320" w:firstLineChars="1900"/>
        <w:jc w:val="center"/>
        <w:rPr>
          <w:rFonts w:ascii="仿宋_GB2312" w:hAnsi="宋体" w:eastAsia="仿宋_GB2312"/>
          <w:b/>
          <w:sz w:val="28"/>
          <w:szCs w:val="28"/>
          <w:highlight w:val="none"/>
        </w:rPr>
      </w:pPr>
      <w:r>
        <w:rPr>
          <w:rFonts w:hint="eastAsia" w:ascii="仿宋_GB2312" w:hAnsi="宋体" w:eastAsia="仿宋_GB2312" w:cs="宋体"/>
          <w:kern w:val="0"/>
          <w:sz w:val="28"/>
          <w:szCs w:val="28"/>
          <w:highlight w:val="none"/>
        </w:rPr>
        <w:t>单位：人</w:t>
      </w:r>
      <w:r>
        <w:rPr>
          <w:rFonts w:ascii="仿宋_GB2312" w:hAnsi="宋体" w:eastAsia="仿宋_GB2312" w:cs="宋体"/>
          <w:kern w:val="0"/>
          <w:sz w:val="28"/>
          <w:szCs w:val="28"/>
          <w:highlight w:val="none"/>
        </w:rPr>
        <w:t>民币</w:t>
      </w:r>
      <w:r>
        <w:rPr>
          <w:rFonts w:hint="eastAsia" w:ascii="仿宋_GB2312" w:hAnsi="宋体" w:eastAsia="仿宋_GB2312" w:cs="宋体"/>
          <w:kern w:val="0"/>
          <w:sz w:val="28"/>
          <w:szCs w:val="28"/>
          <w:highlight w:val="none"/>
        </w:rPr>
        <w:t xml:space="preserve">  万元</w:t>
      </w:r>
      <w:r>
        <w:rPr>
          <w:rFonts w:hint="eastAsia" w:ascii="仿宋_GB2312" w:hAnsi="宋体" w:eastAsia="仿宋_GB2312"/>
          <w:b/>
          <w:sz w:val="28"/>
          <w:szCs w:val="28"/>
          <w:highlight w:val="none"/>
        </w:rPr>
        <w:t xml:space="preserve"> </w:t>
      </w:r>
    </w:p>
    <w:tbl>
      <w:tblPr>
        <w:tblStyle w:val="9"/>
        <w:tblW w:w="8184" w:type="dxa"/>
        <w:tblInd w:w="288" w:type="dxa"/>
        <w:tblLayout w:type="fixed"/>
        <w:tblCellMar>
          <w:top w:w="0" w:type="dxa"/>
          <w:left w:w="108" w:type="dxa"/>
          <w:bottom w:w="0" w:type="dxa"/>
          <w:right w:w="108" w:type="dxa"/>
        </w:tblCellMar>
      </w:tblPr>
      <w:tblGrid>
        <w:gridCol w:w="3931"/>
        <w:gridCol w:w="4253"/>
      </w:tblGrid>
      <w:tr>
        <w:tblPrEx>
          <w:tblLayout w:type="fixed"/>
          <w:tblCellMar>
            <w:top w:w="0" w:type="dxa"/>
            <w:left w:w="108" w:type="dxa"/>
            <w:bottom w:w="0" w:type="dxa"/>
            <w:right w:w="108" w:type="dxa"/>
          </w:tblCellMar>
        </w:tblPrEx>
        <w:trPr>
          <w:trHeight w:val="285" w:hRule="atLeast"/>
        </w:trPr>
        <w:tc>
          <w:tcPr>
            <w:tcW w:w="393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项目</w:t>
            </w:r>
          </w:p>
        </w:tc>
        <w:tc>
          <w:tcPr>
            <w:tcW w:w="425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20</w:t>
            </w:r>
            <w:r>
              <w:rPr>
                <w:rFonts w:ascii="仿宋_GB2312" w:hAnsi="宋体" w:eastAsia="仿宋_GB2312" w:cs="宋体"/>
                <w:b/>
                <w:kern w:val="0"/>
                <w:sz w:val="24"/>
                <w:highlight w:val="none"/>
              </w:rPr>
              <w:t>23</w:t>
            </w:r>
            <w:r>
              <w:rPr>
                <w:rFonts w:hint="eastAsia" w:ascii="仿宋_GB2312" w:hAnsi="宋体" w:eastAsia="仿宋_GB2312" w:cs="宋体"/>
                <w:b/>
                <w:kern w:val="0"/>
                <w:sz w:val="24"/>
                <w:highlight w:val="none"/>
              </w:rPr>
              <w:t>年</w:t>
            </w:r>
          </w:p>
        </w:tc>
      </w:tr>
      <w:tr>
        <w:tblPrEx>
          <w:tblLayout w:type="fixed"/>
          <w:tblCellMar>
            <w:top w:w="0" w:type="dxa"/>
            <w:left w:w="108" w:type="dxa"/>
            <w:bottom w:w="0" w:type="dxa"/>
            <w:right w:w="108" w:type="dxa"/>
          </w:tblCellMar>
        </w:tblPrEx>
        <w:trPr>
          <w:trHeight w:val="285" w:hRule="atLeast"/>
        </w:trPr>
        <w:tc>
          <w:tcPr>
            <w:tcW w:w="393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利润总额</w:t>
            </w:r>
          </w:p>
        </w:tc>
        <w:tc>
          <w:tcPr>
            <w:tcW w:w="4253"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7282.27</w:t>
            </w:r>
          </w:p>
        </w:tc>
      </w:tr>
      <w:tr>
        <w:tblPrEx>
          <w:tblLayout w:type="fixed"/>
          <w:tblCellMar>
            <w:top w:w="0" w:type="dxa"/>
            <w:left w:w="108" w:type="dxa"/>
            <w:bottom w:w="0" w:type="dxa"/>
            <w:right w:w="108" w:type="dxa"/>
          </w:tblCellMar>
        </w:tblPrEx>
        <w:trPr>
          <w:trHeight w:val="285" w:hRule="atLeast"/>
        </w:trPr>
        <w:tc>
          <w:tcPr>
            <w:tcW w:w="393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净利润</w:t>
            </w:r>
          </w:p>
        </w:tc>
        <w:tc>
          <w:tcPr>
            <w:tcW w:w="4253"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5682.27</w:t>
            </w:r>
          </w:p>
        </w:tc>
      </w:tr>
      <w:tr>
        <w:tblPrEx>
          <w:tblLayout w:type="fixed"/>
          <w:tblCellMar>
            <w:top w:w="0" w:type="dxa"/>
            <w:left w:w="108" w:type="dxa"/>
            <w:bottom w:w="0" w:type="dxa"/>
            <w:right w:w="108" w:type="dxa"/>
          </w:tblCellMar>
        </w:tblPrEx>
        <w:trPr>
          <w:trHeight w:val="285" w:hRule="atLeast"/>
        </w:trPr>
        <w:tc>
          <w:tcPr>
            <w:tcW w:w="393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投资收益</w:t>
            </w:r>
          </w:p>
        </w:tc>
        <w:tc>
          <w:tcPr>
            <w:tcW w:w="4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kern w:val="0"/>
                <w:sz w:val="24"/>
                <w:highlight w:val="none"/>
              </w:rPr>
            </w:pPr>
            <w:r>
              <w:rPr>
                <w:rFonts w:ascii="仿宋_GB2312" w:hAnsi="宋体" w:eastAsia="仿宋_GB2312" w:cs="宋体"/>
                <w:kern w:val="0"/>
                <w:sz w:val="24"/>
                <w:highlight w:val="none"/>
              </w:rPr>
              <w:t>293.31</w:t>
            </w:r>
          </w:p>
        </w:tc>
      </w:tr>
      <w:tr>
        <w:tblPrEx>
          <w:tblLayout w:type="fixed"/>
          <w:tblCellMar>
            <w:top w:w="0" w:type="dxa"/>
            <w:left w:w="108" w:type="dxa"/>
            <w:bottom w:w="0" w:type="dxa"/>
            <w:right w:w="108" w:type="dxa"/>
          </w:tblCellMar>
        </w:tblPrEx>
        <w:trPr>
          <w:trHeight w:val="285" w:hRule="atLeast"/>
        </w:trPr>
        <w:tc>
          <w:tcPr>
            <w:tcW w:w="393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营业利润</w:t>
            </w:r>
          </w:p>
        </w:tc>
        <w:tc>
          <w:tcPr>
            <w:tcW w:w="4253"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7333.24</w:t>
            </w:r>
          </w:p>
        </w:tc>
      </w:tr>
      <w:tr>
        <w:tblPrEx>
          <w:tblLayout w:type="fixed"/>
          <w:tblCellMar>
            <w:top w:w="0" w:type="dxa"/>
            <w:left w:w="108" w:type="dxa"/>
            <w:bottom w:w="0" w:type="dxa"/>
            <w:right w:w="108" w:type="dxa"/>
          </w:tblCellMar>
        </w:tblPrEx>
        <w:trPr>
          <w:trHeight w:val="285" w:hRule="atLeast"/>
        </w:trPr>
        <w:tc>
          <w:tcPr>
            <w:tcW w:w="393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营业外收支净额</w:t>
            </w:r>
          </w:p>
        </w:tc>
        <w:tc>
          <w:tcPr>
            <w:tcW w:w="42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-50.97</w:t>
            </w:r>
          </w:p>
        </w:tc>
      </w:tr>
    </w:tbl>
    <w:p>
      <w:pPr>
        <w:tabs>
          <w:tab w:val="left" w:pos="630"/>
        </w:tabs>
        <w:spacing w:line="560" w:lineRule="exact"/>
        <w:ind w:firstLine="602" w:firstLineChars="200"/>
        <w:rPr>
          <w:rFonts w:ascii="仿宋_GB2312" w:hAnsi="宋体" w:eastAsia="仿宋_GB2312"/>
          <w:sz w:val="30"/>
          <w:szCs w:val="30"/>
        </w:rPr>
      </w:pPr>
      <w:r>
        <w:rPr>
          <w:rFonts w:ascii="楷体_GB2312" w:hAnsi="宋体" w:eastAsia="楷体_GB2312"/>
          <w:b/>
          <w:sz w:val="30"/>
          <w:szCs w:val="30"/>
        </w:rPr>
        <w:t xml:space="preserve">3.2  </w:t>
      </w:r>
      <w:r>
        <w:rPr>
          <w:rFonts w:hint="eastAsia" w:ascii="楷体_GB2312" w:hAnsi="宋体" w:eastAsia="楷体_GB2312"/>
          <w:b/>
          <w:sz w:val="30"/>
          <w:szCs w:val="30"/>
        </w:rPr>
        <w:t>截止报告期末前二年的主要会计财务</w:t>
      </w:r>
      <w:r>
        <w:rPr>
          <w:rFonts w:ascii="楷体_GB2312" w:hAnsi="宋体" w:eastAsia="楷体_GB2312"/>
          <w:b/>
          <w:sz w:val="30"/>
          <w:szCs w:val="30"/>
        </w:rPr>
        <w:t>数据和</w:t>
      </w:r>
      <w:r>
        <w:rPr>
          <w:rFonts w:hint="eastAsia" w:ascii="楷体_GB2312" w:hAnsi="宋体" w:eastAsia="楷体_GB2312"/>
          <w:b/>
          <w:sz w:val="30"/>
          <w:szCs w:val="30"/>
        </w:rPr>
        <w:t>财务指标</w:t>
      </w:r>
      <w:r>
        <w:rPr>
          <w:rFonts w:ascii="楷体_GB2312" w:eastAsia="楷体_GB2312"/>
          <w:b/>
          <w:sz w:val="30"/>
          <w:szCs w:val="30"/>
        </w:rPr>
        <w:t xml:space="preserve"> </w:t>
      </w:r>
      <w:r>
        <w:rPr>
          <w:rFonts w:hint="eastAsia" w:ascii="仿宋_GB2312" w:hAnsi="宋体" w:eastAsia="仿宋_GB2312"/>
          <w:sz w:val="30"/>
          <w:szCs w:val="30"/>
        </w:rPr>
        <w:t xml:space="preserve"> </w:t>
      </w:r>
    </w:p>
    <w:p>
      <w:pPr>
        <w:tabs>
          <w:tab w:val="left" w:pos="630"/>
        </w:tabs>
        <w:spacing w:line="560" w:lineRule="exact"/>
        <w:ind w:firstLine="4900" w:firstLineChars="1750"/>
        <w:jc w:val="center"/>
        <w:rPr>
          <w:rFonts w:ascii="仿宋_GB2312" w:hAnsi="宋体" w:eastAsia="仿宋_GB2312"/>
          <w:sz w:val="28"/>
          <w:szCs w:val="28"/>
        </w:rPr>
      </w:pPr>
      <w:r>
        <w:rPr>
          <w:rFonts w:hint="eastAsia" w:ascii="仿宋_GB2312" w:hAnsi="宋体" w:eastAsia="仿宋_GB2312"/>
          <w:sz w:val="28"/>
          <w:szCs w:val="28"/>
        </w:rPr>
        <w:t xml:space="preserve">  单位：</w:t>
      </w:r>
      <w:r>
        <w:rPr>
          <w:rFonts w:hint="eastAsia" w:ascii="仿宋_GB2312" w:hAnsi="宋体" w:eastAsia="仿宋_GB2312" w:cs="宋体"/>
          <w:kern w:val="0"/>
          <w:sz w:val="28"/>
          <w:szCs w:val="28"/>
        </w:rPr>
        <w:t>人</w:t>
      </w:r>
      <w:r>
        <w:rPr>
          <w:rFonts w:ascii="仿宋_GB2312" w:hAnsi="宋体" w:eastAsia="仿宋_GB2312" w:cs="宋体"/>
          <w:kern w:val="0"/>
          <w:sz w:val="28"/>
          <w:szCs w:val="28"/>
        </w:rPr>
        <w:t>民币</w:t>
      </w:r>
      <w:r>
        <w:rPr>
          <w:rFonts w:hint="eastAsia" w:ascii="仿宋_GB2312" w:hAnsi="宋体" w:eastAsia="仿宋_GB2312" w:cs="宋体"/>
          <w:kern w:val="0"/>
          <w:sz w:val="28"/>
          <w:szCs w:val="28"/>
        </w:rPr>
        <w:t xml:space="preserve">  万元</w:t>
      </w:r>
    </w:p>
    <w:tbl>
      <w:tblPr>
        <w:tblStyle w:val="9"/>
        <w:tblW w:w="8184" w:type="dxa"/>
        <w:tblInd w:w="288" w:type="dxa"/>
        <w:tblLayout w:type="fixed"/>
        <w:tblCellMar>
          <w:top w:w="0" w:type="dxa"/>
          <w:left w:w="108" w:type="dxa"/>
          <w:bottom w:w="0" w:type="dxa"/>
          <w:right w:w="108" w:type="dxa"/>
        </w:tblCellMar>
      </w:tblPr>
      <w:tblGrid>
        <w:gridCol w:w="3222"/>
        <w:gridCol w:w="2552"/>
        <w:gridCol w:w="2410"/>
      </w:tblGrid>
      <w:tr>
        <w:tblPrEx>
          <w:tblLayout w:type="fixed"/>
          <w:tblCellMar>
            <w:top w:w="0" w:type="dxa"/>
            <w:left w:w="108" w:type="dxa"/>
            <w:bottom w:w="0" w:type="dxa"/>
            <w:right w:w="108" w:type="dxa"/>
          </w:tblCellMar>
        </w:tblPrEx>
        <w:trPr>
          <w:trHeight w:val="285" w:hRule="atLeast"/>
        </w:trPr>
        <w:tc>
          <w:tcPr>
            <w:tcW w:w="322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b/>
                <w:kern w:val="0"/>
                <w:sz w:val="24"/>
              </w:rPr>
            </w:pPr>
            <w:r>
              <w:rPr>
                <w:rFonts w:hint="eastAsia" w:ascii="仿宋_GB2312" w:hAnsi="宋体" w:eastAsia="仿宋_GB2312" w:cs="宋体"/>
                <w:b/>
                <w:kern w:val="0"/>
                <w:sz w:val="24"/>
              </w:rPr>
              <w:t>项目</w:t>
            </w:r>
          </w:p>
        </w:tc>
        <w:tc>
          <w:tcPr>
            <w:tcW w:w="255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20</w:t>
            </w:r>
            <w:r>
              <w:rPr>
                <w:rFonts w:ascii="仿宋_GB2312" w:hAnsi="宋体" w:eastAsia="仿宋_GB2312" w:cs="宋体"/>
                <w:b/>
                <w:kern w:val="0"/>
                <w:sz w:val="24"/>
                <w:highlight w:val="none"/>
              </w:rPr>
              <w:t>22</w:t>
            </w:r>
            <w:r>
              <w:rPr>
                <w:rFonts w:hint="eastAsia" w:ascii="仿宋_GB2312" w:hAnsi="宋体" w:eastAsia="仿宋_GB2312" w:cs="宋体"/>
                <w:b/>
                <w:kern w:val="0"/>
                <w:sz w:val="24"/>
                <w:highlight w:val="none"/>
              </w:rPr>
              <w:t>年</w:t>
            </w:r>
          </w:p>
        </w:tc>
        <w:tc>
          <w:tcPr>
            <w:tcW w:w="2410" w:type="dxa"/>
            <w:tcBorders>
              <w:top w:val="single" w:color="auto" w:sz="4" w:space="0"/>
              <w:left w:val="single" w:color="auto" w:sz="4" w:space="0"/>
              <w:bottom w:val="single" w:color="auto" w:sz="4" w:space="0"/>
              <w:right w:val="single" w:color="auto" w:sz="4" w:space="0"/>
            </w:tcBorders>
            <w:vAlign w:val="top"/>
          </w:tcPr>
          <w:p>
            <w:pPr>
              <w:widowControl/>
              <w:spacing w:line="560" w:lineRule="exact"/>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2023</w:t>
            </w:r>
          </w:p>
        </w:tc>
      </w:tr>
      <w:tr>
        <w:tblPrEx>
          <w:tblLayout w:type="fixed"/>
          <w:tblCellMar>
            <w:top w:w="0" w:type="dxa"/>
            <w:left w:w="108" w:type="dxa"/>
            <w:bottom w:w="0" w:type="dxa"/>
            <w:right w:w="108" w:type="dxa"/>
          </w:tblCellMar>
        </w:tblPrEx>
        <w:trPr>
          <w:trHeight w:val="285" w:hRule="atLeast"/>
        </w:trPr>
        <w:tc>
          <w:tcPr>
            <w:tcW w:w="3222" w:type="dxa"/>
            <w:tcBorders>
              <w:top w:val="nil"/>
              <w:left w:val="single" w:color="auto" w:sz="4" w:space="0"/>
              <w:bottom w:val="single" w:color="auto" w:sz="4" w:space="0"/>
              <w:right w:val="single" w:color="auto" w:sz="4" w:space="0"/>
            </w:tcBorders>
            <w:vAlign w:val="center"/>
          </w:tcPr>
          <w:p>
            <w:pPr>
              <w:widowControl/>
              <w:spacing w:line="560" w:lineRule="exact"/>
              <w:rPr>
                <w:rFonts w:ascii="仿宋_GB2312" w:hAnsi="宋体" w:eastAsia="仿宋_GB2312" w:cs="宋体"/>
                <w:kern w:val="0"/>
                <w:sz w:val="24"/>
              </w:rPr>
            </w:pPr>
            <w:r>
              <w:rPr>
                <w:rFonts w:hint="eastAsia" w:ascii="仿宋_GB2312" w:hAnsi="宋体" w:eastAsia="仿宋_GB2312" w:cs="宋体"/>
                <w:kern w:val="0"/>
                <w:sz w:val="24"/>
              </w:rPr>
              <w:t>营业收入</w:t>
            </w:r>
          </w:p>
        </w:tc>
        <w:tc>
          <w:tcPr>
            <w:tcW w:w="2552" w:type="dxa"/>
            <w:tcBorders>
              <w:top w:val="nil"/>
              <w:left w:val="nil"/>
              <w:bottom w:val="single" w:color="auto" w:sz="4" w:space="0"/>
              <w:right w:val="single" w:color="auto" w:sz="4" w:space="0"/>
            </w:tcBorders>
            <w:vAlign w:val="center"/>
          </w:tcPr>
          <w:p>
            <w:pPr>
              <w:spacing w:line="560" w:lineRule="exact"/>
              <w:jc w:val="center"/>
              <w:rPr>
                <w:rFonts w:ascii="仿宋_GB2312" w:hAnsi="宋体" w:eastAsia="仿宋_GB2312" w:cs="宋体"/>
                <w:color w:val="000000"/>
                <w:kern w:val="0"/>
                <w:sz w:val="24"/>
              </w:rPr>
            </w:pPr>
            <w:r>
              <w:rPr>
                <w:rFonts w:ascii="仿宋_GB2312" w:hAnsi="宋体" w:eastAsia="仿宋_GB2312" w:cs="宋体"/>
                <w:color w:val="000000"/>
                <w:kern w:val="0"/>
                <w:sz w:val="24"/>
              </w:rPr>
              <w:t xml:space="preserve">38577.38 </w:t>
            </w:r>
          </w:p>
        </w:tc>
        <w:tc>
          <w:tcPr>
            <w:tcW w:w="2410" w:type="dxa"/>
            <w:tcBorders>
              <w:top w:val="nil"/>
              <w:left w:val="single" w:color="auto" w:sz="4" w:space="0"/>
              <w:bottom w:val="single" w:color="auto" w:sz="4" w:space="0"/>
              <w:right w:val="single" w:color="auto" w:sz="4" w:space="0"/>
            </w:tcBorders>
            <w:vAlign w:val="top"/>
          </w:tcPr>
          <w:p>
            <w:pPr>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39632.</w:t>
            </w:r>
            <w:r>
              <w:rPr>
                <w:rFonts w:ascii="仿宋_GB2312" w:hAnsi="宋体" w:eastAsia="仿宋_GB2312" w:cs="宋体"/>
                <w:color w:val="000000"/>
                <w:kern w:val="0"/>
                <w:sz w:val="24"/>
              </w:rPr>
              <w:t>58</w:t>
            </w:r>
          </w:p>
        </w:tc>
      </w:tr>
      <w:tr>
        <w:tblPrEx>
          <w:tblLayout w:type="fixed"/>
          <w:tblCellMar>
            <w:top w:w="0" w:type="dxa"/>
            <w:left w:w="108" w:type="dxa"/>
            <w:bottom w:w="0" w:type="dxa"/>
            <w:right w:w="108" w:type="dxa"/>
          </w:tblCellMar>
        </w:tblPrEx>
        <w:trPr>
          <w:trHeight w:val="285" w:hRule="atLeast"/>
        </w:trPr>
        <w:tc>
          <w:tcPr>
            <w:tcW w:w="3222" w:type="dxa"/>
            <w:tcBorders>
              <w:top w:val="nil"/>
              <w:left w:val="single" w:color="auto" w:sz="4" w:space="0"/>
              <w:bottom w:val="single" w:color="auto" w:sz="4" w:space="0"/>
              <w:right w:val="single" w:color="auto" w:sz="4" w:space="0"/>
            </w:tcBorders>
            <w:vAlign w:val="center"/>
          </w:tcPr>
          <w:p>
            <w:pPr>
              <w:widowControl/>
              <w:spacing w:line="560" w:lineRule="exact"/>
              <w:rPr>
                <w:rFonts w:ascii="仿宋_GB2312" w:hAnsi="宋体" w:eastAsia="仿宋_GB2312" w:cs="宋体"/>
                <w:kern w:val="0"/>
                <w:sz w:val="24"/>
              </w:rPr>
            </w:pPr>
            <w:r>
              <w:rPr>
                <w:rFonts w:hint="eastAsia" w:ascii="仿宋_GB2312" w:hAnsi="宋体" w:eastAsia="仿宋_GB2312" w:cs="宋体"/>
                <w:kern w:val="0"/>
                <w:sz w:val="24"/>
              </w:rPr>
              <w:t>年末总资产</w:t>
            </w:r>
          </w:p>
        </w:tc>
        <w:tc>
          <w:tcPr>
            <w:tcW w:w="2552" w:type="dxa"/>
            <w:tcBorders>
              <w:top w:val="nil"/>
              <w:left w:val="nil"/>
              <w:bottom w:val="single" w:color="auto" w:sz="4" w:space="0"/>
              <w:right w:val="single" w:color="auto" w:sz="4" w:space="0"/>
            </w:tcBorders>
            <w:vAlign w:val="center"/>
          </w:tcPr>
          <w:p>
            <w:pPr>
              <w:spacing w:line="560" w:lineRule="exact"/>
              <w:jc w:val="center"/>
              <w:rPr>
                <w:rFonts w:ascii="仿宋_GB2312" w:hAnsi="宋体" w:eastAsia="仿宋_GB2312" w:cs="宋体"/>
                <w:color w:val="000000"/>
                <w:kern w:val="0"/>
                <w:sz w:val="24"/>
              </w:rPr>
            </w:pPr>
            <w:r>
              <w:rPr>
                <w:rFonts w:ascii="仿宋_GB2312" w:hAnsi="宋体" w:eastAsia="仿宋_GB2312" w:cs="宋体"/>
                <w:color w:val="000000"/>
                <w:kern w:val="0"/>
                <w:sz w:val="24"/>
              </w:rPr>
              <w:t xml:space="preserve">792936.48 </w:t>
            </w:r>
          </w:p>
        </w:tc>
        <w:tc>
          <w:tcPr>
            <w:tcW w:w="2410" w:type="dxa"/>
            <w:tcBorders>
              <w:top w:val="nil"/>
              <w:left w:val="single" w:color="auto" w:sz="4" w:space="0"/>
              <w:bottom w:val="single" w:color="auto" w:sz="4" w:space="0"/>
              <w:right w:val="single" w:color="auto" w:sz="4" w:space="0"/>
            </w:tcBorders>
            <w:vAlign w:val="top"/>
          </w:tcPr>
          <w:p>
            <w:pPr>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87532</w:t>
            </w:r>
            <w:r>
              <w:rPr>
                <w:rFonts w:ascii="仿宋_GB2312" w:hAnsi="宋体" w:eastAsia="仿宋_GB2312" w:cs="宋体"/>
                <w:color w:val="000000"/>
                <w:kern w:val="0"/>
                <w:sz w:val="24"/>
              </w:rPr>
              <w:t>1</w:t>
            </w:r>
            <w:r>
              <w:rPr>
                <w:rFonts w:hint="eastAsia" w:ascii="仿宋_GB2312" w:hAnsi="宋体" w:eastAsia="仿宋_GB2312" w:cs="宋体"/>
                <w:color w:val="000000"/>
                <w:kern w:val="0"/>
                <w:sz w:val="24"/>
              </w:rPr>
              <w:t>.</w:t>
            </w:r>
            <w:r>
              <w:rPr>
                <w:rFonts w:ascii="仿宋_GB2312" w:hAnsi="宋体" w:eastAsia="仿宋_GB2312" w:cs="宋体"/>
                <w:color w:val="000000"/>
                <w:kern w:val="0"/>
                <w:sz w:val="24"/>
              </w:rPr>
              <w:t>80</w:t>
            </w:r>
          </w:p>
        </w:tc>
      </w:tr>
      <w:tr>
        <w:tblPrEx>
          <w:tblLayout w:type="fixed"/>
          <w:tblCellMar>
            <w:top w:w="0" w:type="dxa"/>
            <w:left w:w="108" w:type="dxa"/>
            <w:bottom w:w="0" w:type="dxa"/>
            <w:right w:w="108" w:type="dxa"/>
          </w:tblCellMar>
        </w:tblPrEx>
        <w:trPr>
          <w:trHeight w:val="285" w:hRule="atLeast"/>
        </w:trPr>
        <w:tc>
          <w:tcPr>
            <w:tcW w:w="3222" w:type="dxa"/>
            <w:tcBorders>
              <w:top w:val="nil"/>
              <w:left w:val="single" w:color="auto" w:sz="4" w:space="0"/>
              <w:bottom w:val="single" w:color="auto" w:sz="4" w:space="0"/>
              <w:right w:val="single" w:color="auto" w:sz="4" w:space="0"/>
            </w:tcBorders>
            <w:vAlign w:val="center"/>
          </w:tcPr>
          <w:p>
            <w:pPr>
              <w:widowControl/>
              <w:spacing w:line="560" w:lineRule="exact"/>
              <w:rPr>
                <w:rFonts w:ascii="仿宋_GB2312" w:hAnsi="宋体" w:eastAsia="仿宋_GB2312" w:cs="宋体"/>
                <w:kern w:val="0"/>
                <w:sz w:val="24"/>
              </w:rPr>
            </w:pPr>
            <w:r>
              <w:rPr>
                <w:rFonts w:hint="eastAsia" w:ascii="仿宋_GB2312" w:hAnsi="宋体" w:eastAsia="仿宋_GB2312" w:cs="宋体"/>
                <w:kern w:val="0"/>
                <w:sz w:val="24"/>
              </w:rPr>
              <w:t>年末存款余额</w:t>
            </w:r>
          </w:p>
        </w:tc>
        <w:tc>
          <w:tcPr>
            <w:tcW w:w="2552" w:type="dxa"/>
            <w:tcBorders>
              <w:top w:val="nil"/>
              <w:left w:val="nil"/>
              <w:bottom w:val="single" w:color="auto" w:sz="4" w:space="0"/>
              <w:right w:val="single" w:color="auto" w:sz="4" w:space="0"/>
            </w:tcBorders>
            <w:vAlign w:val="center"/>
          </w:tcPr>
          <w:p>
            <w:pPr>
              <w:spacing w:line="560" w:lineRule="exact"/>
              <w:jc w:val="center"/>
              <w:rPr>
                <w:rFonts w:ascii="仿宋_GB2312" w:hAnsi="宋体" w:eastAsia="仿宋_GB2312" w:cs="宋体"/>
                <w:color w:val="000000"/>
                <w:kern w:val="0"/>
                <w:sz w:val="24"/>
              </w:rPr>
            </w:pPr>
            <w:r>
              <w:rPr>
                <w:rFonts w:ascii="仿宋_GB2312" w:hAnsi="宋体" w:eastAsia="仿宋_GB2312" w:cs="宋体"/>
                <w:color w:val="000000"/>
                <w:kern w:val="0"/>
                <w:sz w:val="24"/>
              </w:rPr>
              <w:t>671112.54</w:t>
            </w:r>
          </w:p>
        </w:tc>
        <w:tc>
          <w:tcPr>
            <w:tcW w:w="2410" w:type="dxa"/>
            <w:tcBorders>
              <w:top w:val="nil"/>
              <w:left w:val="single" w:color="auto" w:sz="4" w:space="0"/>
              <w:bottom w:val="single" w:color="auto" w:sz="4" w:space="0"/>
              <w:right w:val="single" w:color="auto" w:sz="4" w:space="0"/>
            </w:tcBorders>
            <w:vAlign w:val="top"/>
          </w:tcPr>
          <w:p>
            <w:pPr>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738741</w:t>
            </w:r>
          </w:p>
        </w:tc>
      </w:tr>
      <w:tr>
        <w:tblPrEx>
          <w:tblLayout w:type="fixed"/>
          <w:tblCellMar>
            <w:top w:w="0" w:type="dxa"/>
            <w:left w:w="108" w:type="dxa"/>
            <w:bottom w:w="0" w:type="dxa"/>
            <w:right w:w="108" w:type="dxa"/>
          </w:tblCellMar>
        </w:tblPrEx>
        <w:trPr>
          <w:trHeight w:val="285" w:hRule="atLeast"/>
        </w:trPr>
        <w:tc>
          <w:tcPr>
            <w:tcW w:w="3222" w:type="dxa"/>
            <w:tcBorders>
              <w:top w:val="nil"/>
              <w:left w:val="single" w:color="auto" w:sz="4" w:space="0"/>
              <w:bottom w:val="single" w:color="auto" w:sz="4" w:space="0"/>
              <w:right w:val="single" w:color="auto" w:sz="4" w:space="0"/>
            </w:tcBorders>
            <w:vAlign w:val="center"/>
          </w:tcPr>
          <w:p>
            <w:pPr>
              <w:widowControl/>
              <w:spacing w:line="560" w:lineRule="exact"/>
              <w:rPr>
                <w:rFonts w:ascii="仿宋_GB2312" w:hAnsi="宋体" w:eastAsia="仿宋_GB2312" w:cs="宋体"/>
                <w:kern w:val="0"/>
                <w:sz w:val="24"/>
              </w:rPr>
            </w:pPr>
            <w:r>
              <w:rPr>
                <w:rFonts w:hint="eastAsia" w:ascii="仿宋_GB2312" w:hAnsi="宋体" w:eastAsia="仿宋_GB2312" w:cs="宋体"/>
                <w:kern w:val="0"/>
                <w:sz w:val="24"/>
              </w:rPr>
              <w:t>年末贷款余额</w:t>
            </w:r>
          </w:p>
        </w:tc>
        <w:tc>
          <w:tcPr>
            <w:tcW w:w="2552" w:type="dxa"/>
            <w:tcBorders>
              <w:top w:val="nil"/>
              <w:left w:val="nil"/>
              <w:bottom w:val="single" w:color="auto" w:sz="4" w:space="0"/>
              <w:right w:val="single" w:color="auto" w:sz="4" w:space="0"/>
            </w:tcBorders>
            <w:vAlign w:val="center"/>
          </w:tcPr>
          <w:p>
            <w:pPr>
              <w:spacing w:line="560" w:lineRule="exact"/>
              <w:jc w:val="center"/>
              <w:rPr>
                <w:rFonts w:ascii="仿宋_GB2312" w:hAnsi="宋体" w:eastAsia="仿宋_GB2312" w:cs="宋体"/>
                <w:color w:val="000000"/>
                <w:kern w:val="0"/>
                <w:sz w:val="24"/>
              </w:rPr>
            </w:pPr>
            <w:r>
              <w:rPr>
                <w:rFonts w:ascii="仿宋_GB2312" w:hAnsi="宋体" w:eastAsia="仿宋_GB2312" w:cs="宋体"/>
                <w:color w:val="000000"/>
                <w:kern w:val="0"/>
                <w:sz w:val="24"/>
              </w:rPr>
              <w:t>587681.33</w:t>
            </w:r>
          </w:p>
        </w:tc>
        <w:tc>
          <w:tcPr>
            <w:tcW w:w="2410" w:type="dxa"/>
            <w:tcBorders>
              <w:top w:val="nil"/>
              <w:left w:val="single" w:color="auto" w:sz="4" w:space="0"/>
              <w:bottom w:val="single" w:color="auto" w:sz="4" w:space="0"/>
              <w:right w:val="single" w:color="auto" w:sz="4" w:space="0"/>
            </w:tcBorders>
            <w:vAlign w:val="top"/>
          </w:tcPr>
          <w:p>
            <w:pPr>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658661</w:t>
            </w:r>
          </w:p>
        </w:tc>
      </w:tr>
      <w:tr>
        <w:tblPrEx>
          <w:tblLayout w:type="fixed"/>
          <w:tblCellMar>
            <w:top w:w="0" w:type="dxa"/>
            <w:left w:w="108" w:type="dxa"/>
            <w:bottom w:w="0" w:type="dxa"/>
            <w:right w:w="108" w:type="dxa"/>
          </w:tblCellMar>
        </w:tblPrEx>
        <w:trPr>
          <w:trHeight w:val="285" w:hRule="atLeast"/>
        </w:trPr>
        <w:tc>
          <w:tcPr>
            <w:tcW w:w="3222" w:type="dxa"/>
            <w:tcBorders>
              <w:top w:val="nil"/>
              <w:left w:val="single" w:color="auto" w:sz="4" w:space="0"/>
              <w:bottom w:val="single" w:color="auto" w:sz="4" w:space="0"/>
              <w:right w:val="single" w:color="auto" w:sz="4" w:space="0"/>
            </w:tcBorders>
            <w:vAlign w:val="center"/>
          </w:tcPr>
          <w:p>
            <w:pPr>
              <w:widowControl/>
              <w:spacing w:line="560" w:lineRule="exact"/>
              <w:rPr>
                <w:rFonts w:ascii="仿宋_GB2312" w:hAnsi="宋体" w:eastAsia="仿宋_GB2312" w:cs="宋体"/>
                <w:kern w:val="0"/>
                <w:sz w:val="24"/>
              </w:rPr>
            </w:pPr>
            <w:r>
              <w:rPr>
                <w:rFonts w:hint="eastAsia" w:ascii="仿宋_GB2312" w:hAnsi="宋体" w:eastAsia="仿宋_GB2312" w:cs="宋体"/>
                <w:kern w:val="0"/>
                <w:sz w:val="24"/>
              </w:rPr>
              <w:t>年末股东权益</w:t>
            </w:r>
          </w:p>
        </w:tc>
        <w:tc>
          <w:tcPr>
            <w:tcW w:w="2552" w:type="dxa"/>
            <w:tcBorders>
              <w:top w:val="nil"/>
              <w:left w:val="nil"/>
              <w:bottom w:val="single" w:color="auto" w:sz="4" w:space="0"/>
              <w:right w:val="single" w:color="auto" w:sz="4" w:space="0"/>
            </w:tcBorders>
            <w:vAlign w:val="center"/>
          </w:tcPr>
          <w:p>
            <w:pPr>
              <w:spacing w:line="560" w:lineRule="exact"/>
              <w:jc w:val="center"/>
              <w:rPr>
                <w:rFonts w:ascii="仿宋_GB2312" w:hAnsi="宋体" w:eastAsia="仿宋_GB2312" w:cs="宋体"/>
                <w:color w:val="000000"/>
                <w:kern w:val="0"/>
                <w:sz w:val="24"/>
              </w:rPr>
            </w:pPr>
            <w:r>
              <w:rPr>
                <w:rFonts w:ascii="仿宋_GB2312" w:hAnsi="宋体" w:eastAsia="仿宋_GB2312" w:cs="宋体"/>
                <w:color w:val="000000"/>
                <w:kern w:val="0"/>
                <w:sz w:val="24"/>
              </w:rPr>
              <w:t>49335.85</w:t>
            </w:r>
          </w:p>
        </w:tc>
        <w:tc>
          <w:tcPr>
            <w:tcW w:w="2410" w:type="dxa"/>
            <w:tcBorders>
              <w:top w:val="nil"/>
              <w:left w:val="single" w:color="auto" w:sz="4" w:space="0"/>
              <w:bottom w:val="single" w:color="auto" w:sz="4" w:space="0"/>
              <w:right w:val="single" w:color="auto" w:sz="4" w:space="0"/>
            </w:tcBorders>
            <w:vAlign w:val="top"/>
          </w:tcPr>
          <w:p>
            <w:pPr>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53700</w:t>
            </w:r>
            <w:r>
              <w:rPr>
                <w:rFonts w:ascii="仿宋_GB2312" w:hAnsi="宋体" w:eastAsia="仿宋_GB2312" w:cs="宋体"/>
                <w:color w:val="000000"/>
                <w:kern w:val="0"/>
                <w:sz w:val="24"/>
              </w:rPr>
              <w:t>.53</w:t>
            </w:r>
          </w:p>
        </w:tc>
      </w:tr>
      <w:tr>
        <w:tblPrEx>
          <w:tblLayout w:type="fixed"/>
          <w:tblCellMar>
            <w:top w:w="0" w:type="dxa"/>
            <w:left w:w="108" w:type="dxa"/>
            <w:bottom w:w="0" w:type="dxa"/>
            <w:right w:w="108" w:type="dxa"/>
          </w:tblCellMar>
        </w:tblPrEx>
        <w:trPr>
          <w:trHeight w:val="285" w:hRule="atLeast"/>
        </w:trPr>
        <w:tc>
          <w:tcPr>
            <w:tcW w:w="3222" w:type="dxa"/>
            <w:tcBorders>
              <w:top w:val="nil"/>
              <w:left w:val="single" w:color="auto" w:sz="4" w:space="0"/>
              <w:bottom w:val="single" w:color="auto" w:sz="4" w:space="0"/>
              <w:right w:val="single" w:color="auto" w:sz="4" w:space="0"/>
            </w:tcBorders>
            <w:vAlign w:val="center"/>
          </w:tcPr>
          <w:p>
            <w:pPr>
              <w:widowControl/>
              <w:spacing w:line="560" w:lineRule="exact"/>
              <w:rPr>
                <w:rFonts w:ascii="仿宋_GB2312" w:hAnsi="宋体" w:eastAsia="仿宋_GB2312" w:cs="宋体"/>
                <w:kern w:val="0"/>
                <w:sz w:val="24"/>
              </w:rPr>
            </w:pPr>
            <w:r>
              <w:rPr>
                <w:rFonts w:hint="eastAsia" w:ascii="仿宋_GB2312" w:hAnsi="宋体" w:eastAsia="仿宋_GB2312" w:cs="宋体"/>
                <w:kern w:val="0"/>
                <w:sz w:val="24"/>
              </w:rPr>
              <w:t>每股收益(元/股)</w:t>
            </w:r>
          </w:p>
        </w:tc>
        <w:tc>
          <w:tcPr>
            <w:tcW w:w="2552" w:type="dxa"/>
            <w:tcBorders>
              <w:top w:val="nil"/>
              <w:left w:val="nil"/>
              <w:bottom w:val="single" w:color="auto" w:sz="4" w:space="0"/>
              <w:right w:val="single" w:color="auto" w:sz="4" w:space="0"/>
            </w:tcBorders>
            <w:vAlign w:val="center"/>
          </w:tcPr>
          <w:p>
            <w:pPr>
              <w:spacing w:line="560" w:lineRule="exact"/>
              <w:jc w:val="center"/>
              <w:rPr>
                <w:rFonts w:ascii="仿宋_GB2312" w:hAnsi="宋体" w:eastAsia="仿宋_GB2312" w:cs="宋体"/>
                <w:color w:val="000000"/>
                <w:kern w:val="0"/>
                <w:sz w:val="24"/>
              </w:rPr>
            </w:pPr>
            <w:r>
              <w:rPr>
                <w:rFonts w:ascii="仿宋_GB2312" w:hAnsi="宋体" w:eastAsia="仿宋_GB2312" w:cs="宋体"/>
                <w:color w:val="000000"/>
                <w:kern w:val="0"/>
                <w:sz w:val="24"/>
              </w:rPr>
              <w:t>2.37</w:t>
            </w:r>
          </w:p>
        </w:tc>
        <w:tc>
          <w:tcPr>
            <w:tcW w:w="2410"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2.57</w:t>
            </w:r>
          </w:p>
        </w:tc>
      </w:tr>
      <w:tr>
        <w:tblPrEx>
          <w:tblLayout w:type="fixed"/>
          <w:tblCellMar>
            <w:top w:w="0" w:type="dxa"/>
            <w:left w:w="108" w:type="dxa"/>
            <w:bottom w:w="0" w:type="dxa"/>
            <w:right w:w="108" w:type="dxa"/>
          </w:tblCellMar>
        </w:tblPrEx>
        <w:trPr>
          <w:trHeight w:val="285" w:hRule="atLeast"/>
        </w:trPr>
        <w:tc>
          <w:tcPr>
            <w:tcW w:w="3222" w:type="dxa"/>
            <w:tcBorders>
              <w:top w:val="nil"/>
              <w:left w:val="single" w:color="auto" w:sz="4" w:space="0"/>
              <w:bottom w:val="single" w:color="auto" w:sz="4" w:space="0"/>
              <w:right w:val="single" w:color="auto" w:sz="4" w:space="0"/>
            </w:tcBorders>
            <w:vAlign w:val="center"/>
          </w:tcPr>
          <w:p>
            <w:pPr>
              <w:widowControl/>
              <w:spacing w:line="560" w:lineRule="exact"/>
              <w:rPr>
                <w:rFonts w:ascii="仿宋_GB2312" w:hAnsi="宋体" w:eastAsia="仿宋_GB2312" w:cs="宋体"/>
                <w:kern w:val="0"/>
                <w:sz w:val="24"/>
              </w:rPr>
            </w:pPr>
            <w:r>
              <w:rPr>
                <w:rFonts w:hint="eastAsia" w:ascii="仿宋_GB2312" w:hAnsi="宋体" w:eastAsia="仿宋_GB2312" w:cs="宋体"/>
                <w:kern w:val="0"/>
                <w:sz w:val="24"/>
              </w:rPr>
              <w:t>净资产收益率(%)</w:t>
            </w:r>
          </w:p>
        </w:tc>
        <w:tc>
          <w:tcPr>
            <w:tcW w:w="2552" w:type="dxa"/>
            <w:tcBorders>
              <w:top w:val="nil"/>
              <w:left w:val="nil"/>
              <w:bottom w:val="single" w:color="auto" w:sz="4" w:space="0"/>
              <w:right w:val="single" w:color="auto" w:sz="4" w:space="0"/>
            </w:tcBorders>
            <w:vAlign w:val="center"/>
          </w:tcPr>
          <w:p>
            <w:pPr>
              <w:spacing w:line="560" w:lineRule="exact"/>
              <w:jc w:val="center"/>
              <w:rPr>
                <w:rFonts w:ascii="仿宋_GB2312" w:hAnsi="宋体" w:eastAsia="仿宋_GB2312" w:cs="宋体"/>
                <w:color w:val="000000"/>
                <w:kern w:val="0"/>
                <w:sz w:val="24"/>
              </w:rPr>
            </w:pPr>
            <w:r>
              <w:rPr>
                <w:rFonts w:ascii="仿宋_GB2312" w:hAnsi="宋体" w:eastAsia="仿宋_GB2312" w:cs="宋体"/>
                <w:color w:val="000000"/>
                <w:kern w:val="0"/>
                <w:sz w:val="24"/>
              </w:rPr>
              <w:t>9.04</w:t>
            </w:r>
          </w:p>
        </w:tc>
        <w:tc>
          <w:tcPr>
            <w:tcW w:w="2410" w:type="dxa"/>
            <w:tcBorders>
              <w:top w:val="nil"/>
              <w:left w:val="single" w:color="auto" w:sz="4" w:space="0"/>
              <w:bottom w:val="single" w:color="auto" w:sz="4" w:space="0"/>
              <w:right w:val="single" w:color="auto" w:sz="4" w:space="0"/>
            </w:tcBorders>
            <w:vAlign w:val="top"/>
          </w:tcPr>
          <w:p>
            <w:pPr>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11.0</w:t>
            </w:r>
            <w:r>
              <w:rPr>
                <w:rFonts w:ascii="仿宋_GB2312" w:hAnsi="宋体" w:eastAsia="仿宋_GB2312" w:cs="宋体"/>
                <w:color w:val="000000"/>
                <w:kern w:val="0"/>
                <w:sz w:val="24"/>
              </w:rPr>
              <w:t>3</w:t>
            </w:r>
          </w:p>
        </w:tc>
      </w:tr>
    </w:tbl>
    <w:p>
      <w:pPr>
        <w:tabs>
          <w:tab w:val="left" w:pos="630"/>
        </w:tabs>
        <w:spacing w:line="560" w:lineRule="exact"/>
        <w:ind w:firstLine="643" w:firstLineChars="200"/>
        <w:rPr>
          <w:rFonts w:ascii="仿宋_GB2312" w:hAnsi="宋体" w:eastAsia="仿宋_GB2312"/>
          <w:sz w:val="28"/>
          <w:szCs w:val="28"/>
          <w:highlight w:val="none"/>
        </w:rPr>
      </w:pPr>
      <w:r>
        <w:rPr>
          <w:rFonts w:ascii="楷体_GB2312" w:hAnsi="黑体" w:eastAsia="楷体_GB2312"/>
          <w:b/>
          <w:sz w:val="32"/>
          <w:szCs w:val="32"/>
          <w:highlight w:val="none"/>
        </w:rPr>
        <w:t xml:space="preserve">3.3  </w:t>
      </w:r>
      <w:r>
        <w:rPr>
          <w:rFonts w:hint="eastAsia" w:ascii="楷体_GB2312" w:hAnsi="黑体" w:eastAsia="楷体_GB2312"/>
          <w:b/>
          <w:sz w:val="32"/>
          <w:szCs w:val="32"/>
          <w:highlight w:val="none"/>
        </w:rPr>
        <w:t>报告期内资本构成及其变化情况</w:t>
      </w:r>
    </w:p>
    <w:p>
      <w:pPr>
        <w:tabs>
          <w:tab w:val="left" w:pos="630"/>
        </w:tabs>
        <w:spacing w:line="560" w:lineRule="exact"/>
        <w:ind w:firstLine="560" w:firstLineChars="200"/>
        <w:jc w:val="center"/>
        <w:rPr>
          <w:rFonts w:ascii="仿宋_GB2312" w:hAnsi="宋体" w:eastAsia="仿宋_GB2312"/>
          <w:sz w:val="28"/>
          <w:szCs w:val="28"/>
          <w:highlight w:val="none"/>
        </w:rPr>
      </w:pPr>
      <w:r>
        <w:rPr>
          <w:rFonts w:hint="eastAsia" w:ascii="仿宋_GB2312" w:hAnsi="宋体" w:eastAsia="仿宋_GB2312"/>
          <w:sz w:val="28"/>
          <w:szCs w:val="28"/>
          <w:highlight w:val="none"/>
        </w:rPr>
        <w:t xml:space="preserve">                                 单位：</w:t>
      </w:r>
      <w:r>
        <w:rPr>
          <w:rFonts w:hint="eastAsia" w:ascii="仿宋_GB2312" w:hAnsi="宋体" w:eastAsia="仿宋_GB2312" w:cs="宋体"/>
          <w:kern w:val="0"/>
          <w:sz w:val="28"/>
          <w:szCs w:val="28"/>
          <w:highlight w:val="none"/>
        </w:rPr>
        <w:t>人</w:t>
      </w:r>
      <w:r>
        <w:rPr>
          <w:rFonts w:ascii="仿宋_GB2312" w:hAnsi="宋体" w:eastAsia="仿宋_GB2312" w:cs="宋体"/>
          <w:kern w:val="0"/>
          <w:sz w:val="28"/>
          <w:szCs w:val="28"/>
          <w:highlight w:val="none"/>
        </w:rPr>
        <w:t>民币</w:t>
      </w:r>
      <w:r>
        <w:rPr>
          <w:rFonts w:hint="eastAsia" w:ascii="仿宋_GB2312" w:hAnsi="宋体" w:eastAsia="仿宋_GB2312" w:cs="宋体"/>
          <w:kern w:val="0"/>
          <w:sz w:val="28"/>
          <w:szCs w:val="28"/>
          <w:highlight w:val="none"/>
        </w:rPr>
        <w:t xml:space="preserve">  万元</w:t>
      </w:r>
    </w:p>
    <w:tbl>
      <w:tblPr>
        <w:tblStyle w:val="9"/>
        <w:tblW w:w="8042" w:type="dxa"/>
        <w:tblInd w:w="288" w:type="dxa"/>
        <w:tblLayout w:type="fixed"/>
        <w:tblCellMar>
          <w:top w:w="0" w:type="dxa"/>
          <w:left w:w="108" w:type="dxa"/>
          <w:bottom w:w="0" w:type="dxa"/>
          <w:right w:w="108" w:type="dxa"/>
        </w:tblCellMar>
      </w:tblPr>
      <w:tblGrid>
        <w:gridCol w:w="4207"/>
        <w:gridCol w:w="3835"/>
      </w:tblGrid>
      <w:tr>
        <w:tblPrEx>
          <w:tblLayout w:type="fixed"/>
          <w:tblCellMar>
            <w:top w:w="0" w:type="dxa"/>
            <w:left w:w="108" w:type="dxa"/>
            <w:bottom w:w="0" w:type="dxa"/>
            <w:right w:w="108" w:type="dxa"/>
          </w:tblCellMar>
        </w:tblPrEx>
        <w:trPr>
          <w:trHeight w:val="287" w:hRule="atLeast"/>
        </w:trPr>
        <w:tc>
          <w:tcPr>
            <w:tcW w:w="420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项目</w:t>
            </w:r>
          </w:p>
        </w:tc>
        <w:tc>
          <w:tcPr>
            <w:tcW w:w="3835" w:type="dxa"/>
            <w:tcBorders>
              <w:top w:val="single" w:color="auto" w:sz="4" w:space="0"/>
              <w:left w:val="nil"/>
              <w:bottom w:val="single" w:color="auto" w:sz="4" w:space="0"/>
              <w:right w:val="nil"/>
            </w:tcBorders>
            <w:vAlign w:val="center"/>
          </w:tcPr>
          <w:p>
            <w:pPr>
              <w:widowControl/>
              <w:spacing w:line="560" w:lineRule="exact"/>
              <w:jc w:val="center"/>
              <w:rPr>
                <w:rFonts w:ascii="仿宋_GB2312" w:hAnsi="宋体" w:eastAsia="仿宋_GB2312" w:cs="宋体"/>
                <w:b/>
                <w:kern w:val="0"/>
                <w:sz w:val="24"/>
                <w:highlight w:val="none"/>
              </w:rPr>
            </w:pPr>
            <w:r>
              <w:rPr>
                <w:rFonts w:ascii="仿宋_GB2312" w:hAnsi="宋体" w:eastAsia="仿宋_GB2312" w:cs="宋体"/>
                <w:b/>
                <w:kern w:val="0"/>
                <w:sz w:val="24"/>
                <w:highlight w:val="none"/>
              </w:rPr>
              <w:pict>
                <v:shape id="自选图形 5" o:spid="_x0000_s2050" o:spt="32" type="#_x0000_t32" style="position:absolute;left:0pt;margin-left:185.5pt;margin-top:0.5pt;height:312.75pt;width:2.25pt;z-index:251677696;mso-width-relative:page;mso-height-relative:page;" filled="f" stroked="t" coordsize="21600,21600" o:gfxdata="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eu4eNgAAAAJAQAADwAAAAAAAAABACAA&#10;AAAiAAAAZHJzL2Rvd25yZXYueG1sUEsBAhQAFAAAAAgAh07iQBh6HM/UAQAAawMAAA4AAAAAAAAA&#10;AQAgAAAAJwEAAGRycy9lMm9Eb2MueG1sUEsFBgAAAAAGAAYAWQEAAG0FAAAAAA==&#10;">
                  <v:path arrowok="t"/>
                  <v:fill on="f" focussize="0,0"/>
                  <v:stroke color="#000000" joinstyle="round"/>
                  <v:imagedata o:title=""/>
                  <o:lock v:ext="edit" aspectratio="f"/>
                </v:shape>
              </w:pict>
            </w:r>
            <w:r>
              <w:rPr>
                <w:rFonts w:hint="eastAsia" w:ascii="仿宋_GB2312" w:hAnsi="宋体" w:eastAsia="仿宋_GB2312" w:cs="宋体"/>
                <w:b/>
                <w:kern w:val="0"/>
                <w:sz w:val="24"/>
                <w:highlight w:val="none"/>
              </w:rPr>
              <w:t>20</w:t>
            </w:r>
            <w:r>
              <w:rPr>
                <w:rFonts w:ascii="仿宋_GB2312" w:hAnsi="宋体" w:eastAsia="仿宋_GB2312" w:cs="宋体"/>
                <w:b/>
                <w:kern w:val="0"/>
                <w:sz w:val="24"/>
                <w:highlight w:val="none"/>
              </w:rPr>
              <w:t>23</w:t>
            </w:r>
            <w:r>
              <w:rPr>
                <w:rFonts w:hint="eastAsia" w:ascii="仿宋_GB2312" w:hAnsi="宋体" w:eastAsia="仿宋_GB2312" w:cs="宋体"/>
                <w:b/>
                <w:kern w:val="0"/>
                <w:sz w:val="24"/>
                <w:highlight w:val="none"/>
              </w:rPr>
              <w:t>年末</w:t>
            </w:r>
          </w:p>
        </w:tc>
      </w:tr>
      <w:tr>
        <w:tblPrEx>
          <w:tblLayout w:type="fixed"/>
          <w:tblCellMar>
            <w:top w:w="0" w:type="dxa"/>
            <w:left w:w="108" w:type="dxa"/>
            <w:bottom w:w="0" w:type="dxa"/>
            <w:right w:w="108" w:type="dxa"/>
          </w:tblCellMar>
        </w:tblPrEx>
        <w:trPr>
          <w:trHeight w:val="287" w:hRule="atLeast"/>
        </w:trPr>
        <w:tc>
          <w:tcPr>
            <w:tcW w:w="4207"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1.核心资本</w:t>
            </w:r>
          </w:p>
        </w:tc>
        <w:tc>
          <w:tcPr>
            <w:tcW w:w="3835" w:type="dxa"/>
            <w:tcBorders>
              <w:top w:val="nil"/>
              <w:left w:val="nil"/>
              <w:bottom w:val="single" w:color="auto" w:sz="4" w:space="0"/>
              <w:right w:val="nil"/>
            </w:tcBorders>
            <w:vAlign w:val="bottom"/>
          </w:tcPr>
          <w:p>
            <w:pPr>
              <w:widowControl/>
              <w:spacing w:line="56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53700.54</w:t>
            </w:r>
          </w:p>
        </w:tc>
      </w:tr>
      <w:tr>
        <w:tblPrEx>
          <w:tblLayout w:type="fixed"/>
          <w:tblCellMar>
            <w:top w:w="0" w:type="dxa"/>
            <w:left w:w="108" w:type="dxa"/>
            <w:bottom w:w="0" w:type="dxa"/>
            <w:right w:w="108" w:type="dxa"/>
          </w:tblCellMar>
        </w:tblPrEx>
        <w:trPr>
          <w:trHeight w:val="287" w:hRule="atLeast"/>
        </w:trPr>
        <w:tc>
          <w:tcPr>
            <w:tcW w:w="4207"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2.核心资本扣减项</w:t>
            </w:r>
          </w:p>
        </w:tc>
        <w:tc>
          <w:tcPr>
            <w:tcW w:w="3835" w:type="dxa"/>
            <w:tcBorders>
              <w:top w:val="nil"/>
              <w:left w:val="nil"/>
              <w:bottom w:val="single" w:color="auto" w:sz="4" w:space="0"/>
              <w:right w:val="nil"/>
            </w:tcBorders>
            <w:vAlign w:val="bottom"/>
          </w:tcPr>
          <w:p>
            <w:pPr>
              <w:widowControl/>
              <w:spacing w:line="56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1999.11</w:t>
            </w:r>
          </w:p>
        </w:tc>
      </w:tr>
      <w:tr>
        <w:tblPrEx>
          <w:tblLayout w:type="fixed"/>
          <w:tblCellMar>
            <w:top w:w="0" w:type="dxa"/>
            <w:left w:w="108" w:type="dxa"/>
            <w:bottom w:w="0" w:type="dxa"/>
            <w:right w:w="108" w:type="dxa"/>
          </w:tblCellMar>
        </w:tblPrEx>
        <w:trPr>
          <w:trHeight w:val="287" w:hRule="atLeast"/>
        </w:trPr>
        <w:tc>
          <w:tcPr>
            <w:tcW w:w="4207"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3.核心资本净额</w:t>
            </w:r>
          </w:p>
        </w:tc>
        <w:tc>
          <w:tcPr>
            <w:tcW w:w="3835" w:type="dxa"/>
            <w:tcBorders>
              <w:top w:val="nil"/>
              <w:left w:val="nil"/>
              <w:bottom w:val="single" w:color="auto" w:sz="4" w:space="0"/>
              <w:right w:val="nil"/>
            </w:tcBorders>
            <w:vAlign w:val="bottom"/>
          </w:tcPr>
          <w:p>
            <w:pPr>
              <w:widowControl/>
              <w:spacing w:line="56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51701.43</w:t>
            </w:r>
          </w:p>
        </w:tc>
      </w:tr>
      <w:tr>
        <w:tblPrEx>
          <w:tblLayout w:type="fixed"/>
          <w:tblCellMar>
            <w:top w:w="0" w:type="dxa"/>
            <w:left w:w="108" w:type="dxa"/>
            <w:bottom w:w="0" w:type="dxa"/>
            <w:right w:w="108" w:type="dxa"/>
          </w:tblCellMar>
        </w:tblPrEx>
        <w:trPr>
          <w:trHeight w:val="287" w:hRule="atLeast"/>
        </w:trPr>
        <w:tc>
          <w:tcPr>
            <w:tcW w:w="4207"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4</w:t>
            </w:r>
            <w:r>
              <w:rPr>
                <w:rFonts w:ascii="仿宋_GB2312" w:hAnsi="宋体" w:eastAsia="仿宋_GB2312" w:cs="宋体"/>
                <w:kern w:val="0"/>
                <w:sz w:val="24"/>
                <w:highlight w:val="none"/>
              </w:rPr>
              <w:t>.</w:t>
            </w:r>
            <w:r>
              <w:rPr>
                <w:rFonts w:hint="eastAsia" w:ascii="仿宋_GB2312" w:hAnsi="宋体" w:eastAsia="仿宋_GB2312" w:cs="宋体"/>
                <w:kern w:val="0"/>
                <w:sz w:val="24"/>
                <w:highlight w:val="none"/>
              </w:rPr>
              <w:t>附属资本</w:t>
            </w:r>
          </w:p>
        </w:tc>
        <w:tc>
          <w:tcPr>
            <w:tcW w:w="3835" w:type="dxa"/>
            <w:tcBorders>
              <w:top w:val="nil"/>
              <w:left w:val="nil"/>
              <w:bottom w:val="single" w:color="auto" w:sz="4" w:space="0"/>
              <w:right w:val="nil"/>
            </w:tcBorders>
            <w:vAlign w:val="bottom"/>
          </w:tcPr>
          <w:p>
            <w:pPr>
              <w:widowControl/>
              <w:spacing w:line="560" w:lineRule="exact"/>
              <w:jc w:val="center"/>
              <w:rPr>
                <w:rFonts w:ascii="仿宋_GB2312" w:hAnsi="宋体" w:eastAsia="仿宋_GB2312" w:cs="宋体"/>
                <w:color w:val="000000"/>
                <w:kern w:val="0"/>
                <w:sz w:val="24"/>
                <w:highlight w:val="none"/>
              </w:rPr>
            </w:pPr>
          </w:p>
        </w:tc>
      </w:tr>
      <w:tr>
        <w:tblPrEx>
          <w:tblLayout w:type="fixed"/>
          <w:tblCellMar>
            <w:top w:w="0" w:type="dxa"/>
            <w:left w:w="108" w:type="dxa"/>
            <w:bottom w:w="0" w:type="dxa"/>
            <w:right w:w="108" w:type="dxa"/>
          </w:tblCellMar>
        </w:tblPrEx>
        <w:trPr>
          <w:trHeight w:val="287" w:hRule="atLeast"/>
        </w:trPr>
        <w:tc>
          <w:tcPr>
            <w:tcW w:w="420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5.附属资本的可储价值</w:t>
            </w:r>
          </w:p>
        </w:tc>
        <w:tc>
          <w:tcPr>
            <w:tcW w:w="3835" w:type="dxa"/>
            <w:tcBorders>
              <w:top w:val="single" w:color="auto" w:sz="4" w:space="0"/>
              <w:left w:val="nil"/>
              <w:bottom w:val="single" w:color="auto" w:sz="4" w:space="0"/>
              <w:right w:val="nil"/>
            </w:tcBorders>
            <w:vAlign w:val="bottom"/>
          </w:tcPr>
          <w:p>
            <w:pPr>
              <w:widowControl/>
              <w:spacing w:line="560" w:lineRule="exact"/>
              <w:jc w:val="center"/>
              <w:rPr>
                <w:rFonts w:ascii="仿宋_GB2312" w:hAnsi="宋体" w:eastAsia="仿宋_GB2312" w:cs="宋体"/>
                <w:color w:val="000000"/>
                <w:kern w:val="0"/>
                <w:sz w:val="24"/>
                <w:highlight w:val="none"/>
              </w:rPr>
            </w:pPr>
          </w:p>
        </w:tc>
      </w:tr>
      <w:tr>
        <w:tblPrEx>
          <w:tblLayout w:type="fixed"/>
          <w:tblCellMar>
            <w:top w:w="0" w:type="dxa"/>
            <w:left w:w="108" w:type="dxa"/>
            <w:bottom w:w="0" w:type="dxa"/>
            <w:right w:w="108" w:type="dxa"/>
          </w:tblCellMar>
        </w:tblPrEx>
        <w:trPr>
          <w:trHeight w:val="287" w:hRule="atLeast"/>
        </w:trPr>
        <w:tc>
          <w:tcPr>
            <w:tcW w:w="4207"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6.扣减项</w:t>
            </w:r>
          </w:p>
        </w:tc>
        <w:tc>
          <w:tcPr>
            <w:tcW w:w="3835" w:type="dxa"/>
            <w:tcBorders>
              <w:top w:val="nil"/>
              <w:left w:val="nil"/>
              <w:bottom w:val="single" w:color="auto" w:sz="4" w:space="0"/>
              <w:right w:val="nil"/>
            </w:tcBorders>
            <w:vAlign w:val="bottom"/>
          </w:tcPr>
          <w:p>
            <w:pPr>
              <w:widowControl/>
              <w:spacing w:line="56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1999.11</w:t>
            </w:r>
          </w:p>
        </w:tc>
      </w:tr>
      <w:tr>
        <w:tblPrEx>
          <w:tblLayout w:type="fixed"/>
          <w:tblCellMar>
            <w:top w:w="0" w:type="dxa"/>
            <w:left w:w="108" w:type="dxa"/>
            <w:bottom w:w="0" w:type="dxa"/>
            <w:right w:w="108" w:type="dxa"/>
          </w:tblCellMar>
        </w:tblPrEx>
        <w:trPr>
          <w:trHeight w:val="287" w:hRule="atLeast"/>
        </w:trPr>
        <w:tc>
          <w:tcPr>
            <w:tcW w:w="4207" w:type="dxa"/>
            <w:tcBorders>
              <w:top w:val="nil"/>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7.资本净额</w:t>
            </w:r>
          </w:p>
        </w:tc>
        <w:tc>
          <w:tcPr>
            <w:tcW w:w="3835" w:type="dxa"/>
            <w:tcBorders>
              <w:top w:val="nil"/>
              <w:left w:val="nil"/>
              <w:bottom w:val="single" w:color="auto" w:sz="4" w:space="0"/>
              <w:right w:val="nil"/>
            </w:tcBorders>
            <w:vAlign w:val="bottom"/>
          </w:tcPr>
          <w:p>
            <w:pPr>
              <w:widowControl/>
              <w:spacing w:line="56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57692.0</w:t>
            </w:r>
          </w:p>
        </w:tc>
      </w:tr>
      <w:tr>
        <w:tblPrEx>
          <w:tblLayout w:type="fixed"/>
          <w:tblCellMar>
            <w:top w:w="0" w:type="dxa"/>
            <w:left w:w="108" w:type="dxa"/>
            <w:bottom w:w="0" w:type="dxa"/>
            <w:right w:w="108" w:type="dxa"/>
          </w:tblCellMar>
        </w:tblPrEx>
        <w:trPr>
          <w:trHeight w:val="287" w:hRule="atLeast"/>
        </w:trPr>
        <w:tc>
          <w:tcPr>
            <w:tcW w:w="420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8.加权风险资产</w:t>
            </w:r>
          </w:p>
        </w:tc>
        <w:tc>
          <w:tcPr>
            <w:tcW w:w="3835" w:type="dxa"/>
            <w:tcBorders>
              <w:top w:val="single" w:color="auto" w:sz="4" w:space="0"/>
              <w:left w:val="nil"/>
              <w:bottom w:val="single" w:color="auto" w:sz="4" w:space="0"/>
              <w:right w:val="nil"/>
            </w:tcBorders>
            <w:vAlign w:val="bottom"/>
          </w:tcPr>
          <w:p>
            <w:pPr>
              <w:widowControl/>
              <w:spacing w:line="56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485236.41</w:t>
            </w:r>
          </w:p>
        </w:tc>
      </w:tr>
      <w:tr>
        <w:tblPrEx>
          <w:tblLayout w:type="fixed"/>
          <w:tblCellMar>
            <w:top w:w="0" w:type="dxa"/>
            <w:left w:w="108" w:type="dxa"/>
            <w:bottom w:w="0" w:type="dxa"/>
            <w:right w:w="108" w:type="dxa"/>
          </w:tblCellMar>
        </w:tblPrEx>
        <w:trPr>
          <w:trHeight w:val="287" w:hRule="atLeast"/>
        </w:trPr>
        <w:tc>
          <w:tcPr>
            <w:tcW w:w="420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ind w:firstLine="360" w:firstLineChars="15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其中：表内加权风险资产</w:t>
            </w:r>
          </w:p>
        </w:tc>
        <w:tc>
          <w:tcPr>
            <w:tcW w:w="3835" w:type="dxa"/>
            <w:tcBorders>
              <w:top w:val="single" w:color="auto" w:sz="4" w:space="0"/>
              <w:left w:val="nil"/>
              <w:bottom w:val="single" w:color="auto" w:sz="4" w:space="0"/>
              <w:right w:val="nil"/>
            </w:tcBorders>
            <w:vAlign w:val="bottom"/>
          </w:tcPr>
          <w:p>
            <w:pPr>
              <w:widowControl/>
              <w:spacing w:line="56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483238.28</w:t>
            </w:r>
          </w:p>
        </w:tc>
      </w:tr>
      <w:tr>
        <w:tblPrEx>
          <w:tblLayout w:type="fixed"/>
          <w:tblCellMar>
            <w:top w:w="0" w:type="dxa"/>
            <w:left w:w="108" w:type="dxa"/>
            <w:bottom w:w="0" w:type="dxa"/>
            <w:right w:w="108" w:type="dxa"/>
          </w:tblCellMar>
        </w:tblPrEx>
        <w:trPr>
          <w:trHeight w:val="287" w:hRule="atLeast"/>
        </w:trPr>
        <w:tc>
          <w:tcPr>
            <w:tcW w:w="4207" w:type="dxa"/>
            <w:tcBorders>
              <w:top w:val="nil"/>
              <w:left w:val="single" w:color="auto" w:sz="4" w:space="0"/>
              <w:bottom w:val="single" w:color="auto" w:sz="4" w:space="0"/>
              <w:right w:val="single" w:color="auto" w:sz="4" w:space="0"/>
            </w:tcBorders>
            <w:vAlign w:val="center"/>
          </w:tcPr>
          <w:p>
            <w:pPr>
              <w:widowControl/>
              <w:spacing w:line="560" w:lineRule="exact"/>
              <w:ind w:firstLine="1080" w:firstLineChars="450"/>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表外加权风险资产</w:t>
            </w:r>
          </w:p>
        </w:tc>
        <w:tc>
          <w:tcPr>
            <w:tcW w:w="3835" w:type="dxa"/>
            <w:tcBorders>
              <w:top w:val="nil"/>
              <w:left w:val="nil"/>
              <w:bottom w:val="single" w:color="auto" w:sz="4" w:space="0"/>
              <w:right w:val="nil"/>
            </w:tcBorders>
            <w:vAlign w:val="bottom"/>
          </w:tcPr>
          <w:p>
            <w:pPr>
              <w:widowControl/>
              <w:spacing w:line="56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1998.13</w:t>
            </w:r>
          </w:p>
        </w:tc>
      </w:tr>
    </w:tbl>
    <w:p>
      <w:pPr>
        <w:tabs>
          <w:tab w:val="left" w:pos="630"/>
        </w:tabs>
        <w:spacing w:line="560" w:lineRule="exact"/>
        <w:ind w:firstLine="643" w:firstLineChars="200"/>
        <w:rPr>
          <w:rFonts w:ascii="楷体_GB2312" w:hAnsi="黑体" w:eastAsia="楷体_GB2312"/>
          <w:b/>
          <w:sz w:val="32"/>
          <w:szCs w:val="32"/>
        </w:rPr>
      </w:pPr>
      <w:r>
        <w:rPr>
          <w:rFonts w:ascii="楷体_GB2312" w:hAnsi="黑体" w:eastAsia="楷体_GB2312"/>
          <w:b/>
          <w:sz w:val="32"/>
          <w:szCs w:val="32"/>
        </w:rPr>
        <w:t xml:space="preserve">3.4  </w:t>
      </w:r>
      <w:r>
        <w:rPr>
          <w:rFonts w:hint="eastAsia" w:ascii="楷体_GB2312" w:hAnsi="黑体" w:eastAsia="楷体_GB2312"/>
          <w:b/>
          <w:sz w:val="32"/>
          <w:szCs w:val="32"/>
        </w:rPr>
        <w:t>财务情况说明</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highlight w:val="none"/>
        </w:rPr>
        <w:t>20</w:t>
      </w:r>
      <w:r>
        <w:rPr>
          <w:rFonts w:ascii="仿宋_GB2312" w:eastAsia="仿宋_GB2312"/>
          <w:sz w:val="32"/>
          <w:szCs w:val="32"/>
          <w:highlight w:val="none"/>
        </w:rPr>
        <w:t>23</w:t>
      </w:r>
      <w:r>
        <w:rPr>
          <w:rFonts w:hint="eastAsia" w:ascii="仿宋_GB2312" w:eastAsia="仿宋_GB2312"/>
          <w:sz w:val="32"/>
          <w:szCs w:val="32"/>
          <w:highlight w:val="none"/>
        </w:rPr>
        <w:t>年末，全行各项资产总计</w:t>
      </w:r>
      <w:r>
        <w:rPr>
          <w:rFonts w:ascii="仿宋_GB2312" w:eastAsia="仿宋_GB2312"/>
          <w:sz w:val="32"/>
          <w:szCs w:val="32"/>
          <w:highlight w:val="none"/>
        </w:rPr>
        <w:t>875321.80</w:t>
      </w:r>
      <w:r>
        <w:rPr>
          <w:rFonts w:hint="eastAsia" w:ascii="仿宋_GB2312" w:eastAsia="仿宋_GB2312"/>
          <w:sz w:val="32"/>
          <w:szCs w:val="32"/>
          <w:highlight w:val="none"/>
        </w:rPr>
        <w:t>万元，负债总计</w:t>
      </w:r>
      <w:r>
        <w:rPr>
          <w:rFonts w:ascii="仿宋_GB2312" w:eastAsia="仿宋_GB2312"/>
          <w:sz w:val="32"/>
          <w:szCs w:val="32"/>
          <w:highlight w:val="none"/>
        </w:rPr>
        <w:t>821621.26</w:t>
      </w:r>
      <w:r>
        <w:rPr>
          <w:rFonts w:hint="eastAsia" w:ascii="仿宋_GB2312" w:eastAsia="仿宋_GB2312"/>
          <w:sz w:val="32"/>
          <w:szCs w:val="32"/>
          <w:highlight w:val="none"/>
        </w:rPr>
        <w:t>万元，所有者权益</w:t>
      </w:r>
      <w:r>
        <w:rPr>
          <w:rFonts w:ascii="仿宋_GB2312" w:eastAsia="仿宋_GB2312"/>
          <w:sz w:val="32"/>
          <w:szCs w:val="32"/>
          <w:highlight w:val="none"/>
        </w:rPr>
        <w:t>53700.53</w:t>
      </w:r>
      <w:r>
        <w:rPr>
          <w:rFonts w:hint="eastAsia" w:ascii="仿宋_GB2312" w:eastAsia="仿宋_GB2312"/>
          <w:sz w:val="32"/>
          <w:szCs w:val="32"/>
          <w:highlight w:val="none"/>
        </w:rPr>
        <w:t>万元。实现各项收入</w:t>
      </w:r>
      <w:r>
        <w:rPr>
          <w:rFonts w:ascii="仿宋_GB2312" w:eastAsia="仿宋_GB2312"/>
          <w:sz w:val="32"/>
          <w:szCs w:val="32"/>
          <w:highlight w:val="none"/>
        </w:rPr>
        <w:t>39697.39</w:t>
      </w:r>
      <w:r>
        <w:rPr>
          <w:rFonts w:hint="eastAsia" w:ascii="仿宋_GB2312" w:eastAsia="仿宋_GB2312"/>
          <w:sz w:val="32"/>
          <w:szCs w:val="32"/>
          <w:highlight w:val="none"/>
        </w:rPr>
        <w:t>万元，人均创收</w:t>
      </w:r>
      <w:r>
        <w:rPr>
          <w:rFonts w:ascii="仿宋_GB2312" w:eastAsia="仿宋_GB2312"/>
          <w:sz w:val="32"/>
          <w:szCs w:val="32"/>
          <w:highlight w:val="none"/>
        </w:rPr>
        <w:t>198.48</w:t>
      </w:r>
      <w:r>
        <w:rPr>
          <w:rFonts w:hint="eastAsia" w:ascii="仿宋_GB2312" w:eastAsia="仿宋_GB2312"/>
          <w:sz w:val="32"/>
          <w:szCs w:val="32"/>
          <w:highlight w:val="none"/>
        </w:rPr>
        <w:t>万</w:t>
      </w:r>
      <w:r>
        <w:rPr>
          <w:rFonts w:hint="eastAsia" w:ascii="仿宋_GB2312" w:eastAsia="仿宋_GB2312"/>
          <w:sz w:val="32"/>
          <w:szCs w:val="32"/>
        </w:rPr>
        <w:t>元,实现税后利润</w:t>
      </w:r>
      <w:r>
        <w:rPr>
          <w:rFonts w:ascii="仿宋_GB2312" w:eastAsia="仿宋_GB2312"/>
          <w:sz w:val="32"/>
          <w:szCs w:val="32"/>
        </w:rPr>
        <w:t>5682.26</w:t>
      </w:r>
      <w:r>
        <w:rPr>
          <w:rFonts w:hint="eastAsia" w:ascii="仿宋_GB2312" w:eastAsia="仿宋_GB2312"/>
          <w:sz w:val="32"/>
          <w:szCs w:val="32"/>
        </w:rPr>
        <w:t>万元，人均净利润</w:t>
      </w:r>
      <w:r>
        <w:rPr>
          <w:rFonts w:ascii="仿宋_GB2312" w:eastAsia="仿宋_GB2312"/>
          <w:sz w:val="32"/>
          <w:szCs w:val="32"/>
        </w:rPr>
        <w:t>28.41</w:t>
      </w:r>
      <w:r>
        <w:rPr>
          <w:rFonts w:hint="eastAsia" w:ascii="仿宋_GB2312" w:eastAsia="仿宋_GB2312"/>
          <w:sz w:val="32"/>
          <w:szCs w:val="32"/>
        </w:rPr>
        <w:t>万元。</w:t>
      </w:r>
    </w:p>
    <w:p>
      <w:pPr>
        <w:tabs>
          <w:tab w:val="left" w:pos="630"/>
        </w:tabs>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3.5  利润实现情况</w:t>
      </w:r>
    </w:p>
    <w:p>
      <w:pPr>
        <w:widowControl/>
        <w:shd w:val="clear" w:color="auto" w:fill="FFFFFF"/>
        <w:spacing w:line="560" w:lineRule="exact"/>
        <w:ind w:firstLine="640" w:firstLineChars="200"/>
        <w:rPr>
          <w:rFonts w:ascii="仿宋_GB2312" w:eastAsia="仿宋_GB2312"/>
          <w:sz w:val="32"/>
          <w:szCs w:val="32"/>
        </w:rPr>
      </w:pPr>
      <w:r>
        <w:rPr>
          <w:rFonts w:hint="eastAsia" w:ascii="仿宋_GB2312" w:eastAsia="仿宋_GB2312"/>
          <w:sz w:val="32"/>
          <w:szCs w:val="32"/>
          <w:highlight w:val="none"/>
        </w:rPr>
        <w:t>20</w:t>
      </w:r>
      <w:r>
        <w:rPr>
          <w:rFonts w:ascii="仿宋_GB2312" w:eastAsia="仿宋_GB2312"/>
          <w:sz w:val="32"/>
          <w:szCs w:val="32"/>
          <w:highlight w:val="none"/>
        </w:rPr>
        <w:t>23</w:t>
      </w:r>
      <w:r>
        <w:rPr>
          <w:rFonts w:hint="eastAsia" w:ascii="仿宋_GB2312" w:eastAsia="仿宋_GB2312"/>
          <w:sz w:val="32"/>
          <w:szCs w:val="32"/>
          <w:highlight w:val="none"/>
        </w:rPr>
        <w:t>年，实</w:t>
      </w:r>
      <w:r>
        <w:rPr>
          <w:rFonts w:hint="eastAsia" w:ascii="仿宋_GB2312" w:eastAsia="仿宋_GB2312"/>
          <w:sz w:val="32"/>
          <w:szCs w:val="32"/>
        </w:rPr>
        <w:t>现利润总额</w:t>
      </w:r>
      <w:r>
        <w:rPr>
          <w:rFonts w:ascii="仿宋_GB2312" w:eastAsia="仿宋_GB2312"/>
          <w:sz w:val="32"/>
          <w:szCs w:val="32"/>
        </w:rPr>
        <w:t>7282.26</w:t>
      </w:r>
      <w:r>
        <w:rPr>
          <w:rFonts w:hint="eastAsia" w:ascii="仿宋_GB2312" w:eastAsia="仿宋_GB2312"/>
          <w:sz w:val="32"/>
          <w:szCs w:val="32"/>
        </w:rPr>
        <w:t>万元，同比增加</w:t>
      </w:r>
      <w:r>
        <w:rPr>
          <w:rFonts w:ascii="仿宋_GB2312" w:eastAsia="仿宋_GB2312"/>
          <w:sz w:val="32"/>
          <w:szCs w:val="32"/>
        </w:rPr>
        <w:t>1657.53</w:t>
      </w:r>
      <w:r>
        <w:rPr>
          <w:rFonts w:hint="eastAsia" w:ascii="仿宋_GB2312" w:eastAsia="仿宋_GB2312"/>
          <w:sz w:val="32"/>
          <w:szCs w:val="32"/>
        </w:rPr>
        <w:t>万元，实现净利润</w:t>
      </w:r>
      <w:r>
        <w:rPr>
          <w:rFonts w:ascii="仿宋_GB2312" w:eastAsia="仿宋_GB2312"/>
          <w:sz w:val="32"/>
          <w:szCs w:val="32"/>
        </w:rPr>
        <w:t>5682.26</w:t>
      </w:r>
      <w:r>
        <w:rPr>
          <w:rFonts w:hint="eastAsia" w:ascii="仿宋_GB2312" w:eastAsia="仿宋_GB2312"/>
          <w:sz w:val="32"/>
          <w:szCs w:val="32"/>
        </w:rPr>
        <w:t>万元，同比增加</w:t>
      </w:r>
      <w:r>
        <w:rPr>
          <w:rFonts w:ascii="仿宋_GB2312" w:eastAsia="仿宋_GB2312"/>
          <w:sz w:val="32"/>
          <w:szCs w:val="32"/>
        </w:rPr>
        <w:t>1331.90</w:t>
      </w:r>
      <w:r>
        <w:rPr>
          <w:rFonts w:hint="eastAsia" w:ascii="仿宋_GB2312" w:eastAsia="仿宋_GB2312"/>
          <w:sz w:val="32"/>
          <w:szCs w:val="32"/>
        </w:rPr>
        <w:t>万元。</w:t>
      </w:r>
    </w:p>
    <w:p>
      <w:pPr>
        <w:tabs>
          <w:tab w:val="left" w:pos="630"/>
        </w:tabs>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3.6  利润分配情况</w:t>
      </w:r>
    </w:p>
    <w:p>
      <w:pPr>
        <w:widowControl/>
        <w:shd w:val="clear" w:color="auto" w:fill="FFFFFF"/>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20</w:t>
      </w:r>
      <w:r>
        <w:rPr>
          <w:rFonts w:ascii="仿宋_GB2312" w:eastAsia="仿宋_GB2312"/>
          <w:sz w:val="32"/>
          <w:szCs w:val="32"/>
          <w:highlight w:val="none"/>
        </w:rPr>
        <w:t>23</w:t>
      </w:r>
      <w:r>
        <w:rPr>
          <w:rFonts w:hint="eastAsia" w:ascii="仿宋_GB2312" w:eastAsia="仿宋_GB2312"/>
          <w:sz w:val="32"/>
          <w:szCs w:val="32"/>
          <w:highlight w:val="none"/>
        </w:rPr>
        <w:t>年末，我行实现净利润</w:t>
      </w:r>
      <w:r>
        <w:rPr>
          <w:rFonts w:ascii="仿宋_GB2312" w:eastAsia="仿宋_GB2312"/>
          <w:sz w:val="32"/>
          <w:szCs w:val="32"/>
          <w:highlight w:val="none"/>
        </w:rPr>
        <w:t>5682.26</w:t>
      </w:r>
      <w:r>
        <w:rPr>
          <w:rFonts w:hint="eastAsia" w:ascii="仿宋_GB2312" w:eastAsia="仿宋_GB2312"/>
          <w:sz w:val="32"/>
          <w:szCs w:val="32"/>
          <w:highlight w:val="none"/>
        </w:rPr>
        <w:t>万元，可分配利润总额</w:t>
      </w:r>
      <w:r>
        <w:rPr>
          <w:rFonts w:ascii="仿宋_GB2312" w:eastAsia="仿宋_GB2312"/>
          <w:sz w:val="32"/>
          <w:szCs w:val="32"/>
          <w:highlight w:val="none"/>
        </w:rPr>
        <w:t>17170.59</w:t>
      </w:r>
      <w:r>
        <w:rPr>
          <w:rFonts w:hint="eastAsia" w:ascii="仿宋_GB2312" w:eastAsia="仿宋_GB2312"/>
          <w:sz w:val="32"/>
          <w:szCs w:val="32"/>
          <w:highlight w:val="none"/>
        </w:rPr>
        <w:t>万元，分配方案如下：</w:t>
      </w:r>
    </w:p>
    <w:p>
      <w:pPr>
        <w:pStyle w:val="15"/>
        <w:widowControl/>
        <w:numPr>
          <w:ilvl w:val="0"/>
          <w:numId w:val="1"/>
        </w:numPr>
        <w:shd w:val="clear" w:color="auto" w:fill="FFFFFF"/>
        <w:spacing w:line="560" w:lineRule="exact"/>
        <w:ind w:firstLineChars="0"/>
        <w:rPr>
          <w:rFonts w:ascii="仿宋_GB2312" w:eastAsia="仿宋_GB2312"/>
          <w:sz w:val="32"/>
          <w:szCs w:val="32"/>
          <w:highlight w:val="none"/>
        </w:rPr>
      </w:pPr>
      <w:r>
        <w:rPr>
          <w:rFonts w:hint="eastAsia" w:ascii="仿宋_GB2312" w:eastAsia="仿宋_GB2312"/>
          <w:sz w:val="32"/>
          <w:szCs w:val="32"/>
          <w:highlight w:val="none"/>
        </w:rPr>
        <w:t>提取盈余公积</w:t>
      </w:r>
      <w:r>
        <w:rPr>
          <w:rFonts w:ascii="仿宋_GB2312" w:eastAsia="仿宋_GB2312"/>
          <w:sz w:val="32"/>
          <w:szCs w:val="32"/>
          <w:highlight w:val="none"/>
        </w:rPr>
        <w:t>629.4</w:t>
      </w:r>
      <w:r>
        <w:rPr>
          <w:rFonts w:hint="eastAsia" w:ascii="仿宋_GB2312" w:eastAsia="仿宋_GB2312"/>
          <w:sz w:val="32"/>
          <w:szCs w:val="32"/>
          <w:highlight w:val="none"/>
        </w:rPr>
        <w:t>9万元;</w:t>
      </w:r>
    </w:p>
    <w:p>
      <w:pPr>
        <w:pStyle w:val="15"/>
        <w:widowControl/>
        <w:numPr>
          <w:ilvl w:val="0"/>
          <w:numId w:val="1"/>
        </w:numPr>
        <w:shd w:val="clear" w:color="auto" w:fill="FFFFFF"/>
        <w:spacing w:line="560" w:lineRule="exact"/>
        <w:ind w:firstLineChars="0"/>
        <w:rPr>
          <w:rFonts w:ascii="仿宋_GB2312" w:eastAsia="仿宋_GB2312"/>
          <w:sz w:val="32"/>
          <w:szCs w:val="32"/>
          <w:highlight w:val="none"/>
        </w:rPr>
      </w:pPr>
      <w:r>
        <w:rPr>
          <w:rFonts w:hint="eastAsia" w:ascii="仿宋_GB2312" w:eastAsia="仿宋_GB2312"/>
          <w:sz w:val="32"/>
          <w:szCs w:val="32"/>
          <w:highlight w:val="none"/>
        </w:rPr>
        <w:t>提取</w:t>
      </w:r>
      <w:r>
        <w:rPr>
          <w:rFonts w:ascii="仿宋_GB2312" w:eastAsia="仿宋_GB2312"/>
          <w:sz w:val="32"/>
          <w:szCs w:val="32"/>
          <w:highlight w:val="none"/>
        </w:rPr>
        <w:t>一般风险准备5</w:t>
      </w:r>
      <w:r>
        <w:rPr>
          <w:rFonts w:hint="eastAsia" w:ascii="仿宋_GB2312" w:eastAsia="仿宋_GB2312"/>
          <w:sz w:val="32"/>
          <w:szCs w:val="32"/>
          <w:highlight w:val="none"/>
        </w:rPr>
        <w:t>00万元</w:t>
      </w:r>
      <w:r>
        <w:rPr>
          <w:rFonts w:ascii="仿宋_GB2312" w:eastAsia="仿宋_GB2312"/>
          <w:sz w:val="32"/>
          <w:szCs w:val="32"/>
          <w:highlight w:val="none"/>
        </w:rPr>
        <w:t>。</w:t>
      </w:r>
    </w:p>
    <w:p>
      <w:pPr>
        <w:widowControl/>
        <w:shd w:val="clear" w:color="auto" w:fill="FFFFFF"/>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2.提取股金红利1875.54万元;</w:t>
      </w:r>
    </w:p>
    <w:p>
      <w:pPr>
        <w:widowControl/>
        <w:shd w:val="clear" w:color="auto" w:fill="FFFFFF"/>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3.留存未分配利润</w:t>
      </w:r>
      <w:r>
        <w:rPr>
          <w:rFonts w:ascii="仿宋_GB2312" w:eastAsia="仿宋_GB2312"/>
          <w:sz w:val="32"/>
          <w:szCs w:val="32"/>
          <w:highlight w:val="none"/>
        </w:rPr>
        <w:t>2669.79</w:t>
      </w:r>
      <w:r>
        <w:rPr>
          <w:rFonts w:hint="eastAsia" w:ascii="仿宋_GB2312" w:eastAsia="仿宋_GB2312"/>
          <w:sz w:val="32"/>
          <w:szCs w:val="32"/>
          <w:highlight w:val="none"/>
        </w:rPr>
        <w:t>万元。</w:t>
      </w:r>
    </w:p>
    <w:p>
      <w:pPr>
        <w:widowControl/>
        <w:shd w:val="clear" w:color="auto" w:fill="FFFFFF"/>
        <w:spacing w:line="560" w:lineRule="exact"/>
        <w:ind w:firstLine="640" w:firstLineChars="200"/>
        <w:jc w:val="left"/>
        <w:rPr>
          <w:rFonts w:ascii="宋体" w:hAnsi="宋体" w:cs="宋体"/>
          <w:kern w:val="0"/>
          <w:szCs w:val="21"/>
          <w:highlight w:val="none"/>
        </w:rPr>
      </w:pPr>
      <w:r>
        <w:rPr>
          <w:rFonts w:hint="eastAsia" w:ascii="黑体" w:hAnsi="宋体" w:eastAsia="黑体" w:cs="宋体"/>
          <w:kern w:val="0"/>
          <w:sz w:val="32"/>
          <w:szCs w:val="32"/>
          <w:highlight w:val="none"/>
        </w:rPr>
        <w:t>四、董事、监事、高级管理层人员和员工情况</w:t>
      </w:r>
    </w:p>
    <w:p>
      <w:pPr>
        <w:widowControl/>
        <w:shd w:val="clear" w:color="auto" w:fill="FFFFFF"/>
        <w:tabs>
          <w:tab w:val="left" w:pos="630"/>
        </w:tabs>
        <w:spacing w:line="560" w:lineRule="exact"/>
        <w:ind w:firstLine="643" w:firstLineChars="200"/>
        <w:jc w:val="left"/>
        <w:rPr>
          <w:rFonts w:hint="eastAsia" w:ascii="楷体_GB2312" w:hAnsi="楷体_GB2312" w:eastAsia="楷体_GB2312" w:cs="楷体_GB2312"/>
          <w:b/>
          <w:kern w:val="0"/>
          <w:sz w:val="32"/>
          <w:szCs w:val="32"/>
          <w:highlight w:val="yellow"/>
          <w:lang w:eastAsia="zh-CN"/>
        </w:rPr>
      </w:pPr>
      <w:r>
        <w:rPr>
          <w:rFonts w:hint="eastAsia" w:ascii="楷体_GB2312" w:hAnsi="楷体_GB2312" w:eastAsia="楷体_GB2312" w:cs="楷体_GB2312"/>
          <w:b/>
          <w:kern w:val="0"/>
          <w:sz w:val="32"/>
          <w:szCs w:val="32"/>
        </w:rPr>
        <w:t>4.1董事</w:t>
      </w:r>
    </w:p>
    <w:tbl>
      <w:tblPr>
        <w:tblStyle w:val="9"/>
        <w:tblW w:w="8413" w:type="dxa"/>
        <w:tblInd w:w="108" w:type="dxa"/>
        <w:tblLayout w:type="fixed"/>
        <w:tblCellMar>
          <w:top w:w="0" w:type="dxa"/>
          <w:left w:w="108" w:type="dxa"/>
          <w:bottom w:w="0" w:type="dxa"/>
          <w:right w:w="108" w:type="dxa"/>
        </w:tblCellMar>
      </w:tblPr>
      <w:tblGrid>
        <w:gridCol w:w="608"/>
        <w:gridCol w:w="2282"/>
        <w:gridCol w:w="1673"/>
        <w:gridCol w:w="1926"/>
        <w:gridCol w:w="1924"/>
      </w:tblGrid>
      <w:tr>
        <w:tblPrEx>
          <w:tblLayout w:type="fixed"/>
          <w:tblCellMar>
            <w:top w:w="0" w:type="dxa"/>
            <w:left w:w="108" w:type="dxa"/>
            <w:bottom w:w="0" w:type="dxa"/>
            <w:right w:w="108" w:type="dxa"/>
          </w:tblCellMar>
        </w:tblPrEx>
        <w:trPr>
          <w:trHeight w:val="419" w:hRule="atLeast"/>
        </w:trPr>
        <w:tc>
          <w:tcPr>
            <w:tcW w:w="6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 w:val="24"/>
              </w:rPr>
              <w:t>序号</w:t>
            </w:r>
          </w:p>
        </w:tc>
        <w:tc>
          <w:tcPr>
            <w:tcW w:w="2282"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 w:val="24"/>
                <w:highlight w:val="none"/>
              </w:rPr>
              <w:t>姓名</w:t>
            </w:r>
          </w:p>
        </w:tc>
        <w:tc>
          <w:tcPr>
            <w:tcW w:w="1673"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 w:val="24"/>
                <w:highlight w:val="none"/>
              </w:rPr>
              <w:t>性别</w:t>
            </w:r>
          </w:p>
        </w:tc>
        <w:tc>
          <w:tcPr>
            <w:tcW w:w="192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 w:val="24"/>
                <w:highlight w:val="none"/>
              </w:rPr>
              <w:t>职务</w:t>
            </w:r>
          </w:p>
        </w:tc>
        <w:tc>
          <w:tcPr>
            <w:tcW w:w="1924"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default" w:ascii="宋体" w:hAnsi="宋体" w:eastAsia="宋体" w:cs="宋体"/>
                <w:kern w:val="0"/>
                <w:sz w:val="24"/>
                <w:highlight w:val="none"/>
                <w:lang w:val="en-US" w:eastAsia="zh-CN"/>
              </w:rPr>
            </w:pPr>
            <w:r>
              <w:rPr>
                <w:rFonts w:hint="eastAsia" w:ascii="宋体" w:hAnsi="宋体" w:cs="宋体"/>
                <w:kern w:val="0"/>
                <w:sz w:val="24"/>
                <w:highlight w:val="none"/>
                <w:lang w:val="en-US" w:eastAsia="zh-CN"/>
              </w:rPr>
              <w:t>现工作单位及职务</w:t>
            </w:r>
          </w:p>
        </w:tc>
      </w:tr>
      <w:tr>
        <w:tblPrEx>
          <w:tblLayout w:type="fixed"/>
          <w:tblCellMar>
            <w:top w:w="0" w:type="dxa"/>
            <w:left w:w="108" w:type="dxa"/>
            <w:bottom w:w="0" w:type="dxa"/>
            <w:right w:w="108" w:type="dxa"/>
          </w:tblCellMar>
        </w:tblPrEx>
        <w:trPr>
          <w:trHeight w:val="419" w:hRule="atLeast"/>
        </w:trPr>
        <w:tc>
          <w:tcPr>
            <w:tcW w:w="608"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ascii="宋体" w:hAnsi="宋体" w:cs="宋体"/>
                <w:kern w:val="0"/>
                <w:sz w:val="24"/>
              </w:rPr>
              <w:t>1</w:t>
            </w:r>
          </w:p>
        </w:tc>
        <w:tc>
          <w:tcPr>
            <w:tcW w:w="2282" w:type="dxa"/>
            <w:tcBorders>
              <w:top w:val="nil"/>
              <w:left w:val="nil"/>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曾筱英</w:t>
            </w:r>
          </w:p>
        </w:tc>
        <w:tc>
          <w:tcPr>
            <w:tcW w:w="1673"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 w:val="24"/>
              </w:rPr>
              <w:t>女</w:t>
            </w:r>
          </w:p>
        </w:tc>
        <w:tc>
          <w:tcPr>
            <w:tcW w:w="1926" w:type="dxa"/>
            <w:tcBorders>
              <w:top w:val="nil"/>
              <w:left w:val="nil"/>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rPr>
              <w:t>董事</w:t>
            </w:r>
          </w:p>
        </w:tc>
        <w:tc>
          <w:tcPr>
            <w:tcW w:w="1924" w:type="dxa"/>
            <w:tcBorders>
              <w:top w:val="nil"/>
              <w:left w:val="nil"/>
              <w:bottom w:val="single" w:color="auto" w:sz="4" w:space="0"/>
              <w:right w:val="single" w:color="auto" w:sz="4" w:space="0"/>
            </w:tcBorders>
            <w:vAlign w:val="center"/>
          </w:tcPr>
          <w:p>
            <w:pPr>
              <w:jc w:val="center"/>
              <w:rPr>
                <w:rFonts w:hint="eastAsia" w:ascii="宋体" w:hAnsi="宋体"/>
              </w:rPr>
            </w:pPr>
            <w:r>
              <w:rPr>
                <w:rFonts w:hint="eastAsia" w:ascii="宋体" w:hAnsi="宋体"/>
              </w:rPr>
              <w:t>南城农商银行党委书记、董事长</w:t>
            </w:r>
          </w:p>
        </w:tc>
      </w:tr>
      <w:tr>
        <w:tblPrEx>
          <w:tblLayout w:type="fixed"/>
          <w:tblCellMar>
            <w:top w:w="0" w:type="dxa"/>
            <w:left w:w="108" w:type="dxa"/>
            <w:bottom w:w="0" w:type="dxa"/>
            <w:right w:w="108" w:type="dxa"/>
          </w:tblCellMar>
        </w:tblPrEx>
        <w:trPr>
          <w:trHeight w:val="419" w:hRule="atLeast"/>
        </w:trPr>
        <w:tc>
          <w:tcPr>
            <w:tcW w:w="608"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ascii="宋体" w:hAnsi="宋体" w:cs="宋体"/>
                <w:kern w:val="0"/>
                <w:sz w:val="24"/>
              </w:rPr>
              <w:t>2</w:t>
            </w:r>
          </w:p>
        </w:tc>
        <w:tc>
          <w:tcPr>
            <w:tcW w:w="2282" w:type="dxa"/>
            <w:tcBorders>
              <w:top w:val="nil"/>
              <w:left w:val="nil"/>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朱应亮</w:t>
            </w:r>
          </w:p>
        </w:tc>
        <w:tc>
          <w:tcPr>
            <w:tcW w:w="1673"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 w:val="24"/>
              </w:rPr>
              <w:t>男</w:t>
            </w:r>
          </w:p>
        </w:tc>
        <w:tc>
          <w:tcPr>
            <w:tcW w:w="1926" w:type="dxa"/>
            <w:tcBorders>
              <w:top w:val="nil"/>
              <w:left w:val="nil"/>
              <w:bottom w:val="single" w:color="auto" w:sz="4" w:space="0"/>
              <w:right w:val="single" w:color="auto" w:sz="4" w:space="0"/>
            </w:tcBorders>
            <w:vAlign w:val="top"/>
          </w:tcPr>
          <w:p>
            <w:pPr>
              <w:spacing w:line="560" w:lineRule="exact"/>
              <w:jc w:val="center"/>
              <w:rPr>
                <w:rFonts w:ascii="宋体" w:hAnsi="宋体"/>
              </w:rPr>
            </w:pPr>
            <w:r>
              <w:rPr>
                <w:rFonts w:hint="eastAsia" w:ascii="宋体" w:hAnsi="宋体"/>
              </w:rPr>
              <w:t>董事</w:t>
            </w:r>
          </w:p>
        </w:tc>
        <w:tc>
          <w:tcPr>
            <w:tcW w:w="1924" w:type="dxa"/>
            <w:tcBorders>
              <w:top w:val="nil"/>
              <w:left w:val="nil"/>
              <w:bottom w:val="single" w:color="auto" w:sz="4" w:space="0"/>
              <w:right w:val="single" w:color="auto" w:sz="4" w:space="0"/>
            </w:tcBorders>
            <w:vAlign w:val="top"/>
          </w:tcPr>
          <w:p>
            <w:pPr>
              <w:jc w:val="center"/>
              <w:rPr>
                <w:rFonts w:hint="eastAsia" w:ascii="宋体" w:hAnsi="宋体"/>
              </w:rPr>
            </w:pPr>
            <w:r>
              <w:rPr>
                <w:rFonts w:hint="eastAsia" w:ascii="宋体" w:hAnsi="宋体"/>
              </w:rPr>
              <w:t>南城农商银行党委委员、行长</w:t>
            </w:r>
          </w:p>
        </w:tc>
      </w:tr>
      <w:tr>
        <w:tblPrEx>
          <w:tblLayout w:type="fixed"/>
          <w:tblCellMar>
            <w:top w:w="0" w:type="dxa"/>
            <w:left w:w="108" w:type="dxa"/>
            <w:bottom w:w="0" w:type="dxa"/>
            <w:right w:w="108" w:type="dxa"/>
          </w:tblCellMar>
        </w:tblPrEx>
        <w:trPr>
          <w:trHeight w:val="377" w:hRule="atLeast"/>
        </w:trPr>
        <w:tc>
          <w:tcPr>
            <w:tcW w:w="608"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ascii="宋体" w:hAnsi="宋体" w:cs="宋体"/>
                <w:kern w:val="0"/>
                <w:sz w:val="24"/>
              </w:rPr>
              <w:t>3</w:t>
            </w:r>
          </w:p>
        </w:tc>
        <w:tc>
          <w:tcPr>
            <w:tcW w:w="2282" w:type="dxa"/>
            <w:tcBorders>
              <w:top w:val="nil"/>
              <w:left w:val="nil"/>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龚卫平</w:t>
            </w:r>
          </w:p>
        </w:tc>
        <w:tc>
          <w:tcPr>
            <w:tcW w:w="1673"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 w:val="24"/>
              </w:rPr>
              <w:t>男</w:t>
            </w:r>
          </w:p>
        </w:tc>
        <w:tc>
          <w:tcPr>
            <w:tcW w:w="1926" w:type="dxa"/>
            <w:tcBorders>
              <w:top w:val="nil"/>
              <w:left w:val="nil"/>
              <w:bottom w:val="single" w:color="auto" w:sz="4" w:space="0"/>
              <w:right w:val="single" w:color="auto" w:sz="4" w:space="0"/>
            </w:tcBorders>
            <w:vAlign w:val="top"/>
          </w:tcPr>
          <w:p>
            <w:pPr>
              <w:spacing w:line="560" w:lineRule="exact"/>
              <w:jc w:val="center"/>
              <w:rPr>
                <w:rFonts w:ascii="宋体" w:hAnsi="宋体"/>
              </w:rPr>
            </w:pPr>
            <w:r>
              <w:rPr>
                <w:rFonts w:hint="eastAsia" w:ascii="宋体" w:hAnsi="宋体"/>
              </w:rPr>
              <w:t>董事</w:t>
            </w:r>
          </w:p>
        </w:tc>
        <w:tc>
          <w:tcPr>
            <w:tcW w:w="1924" w:type="dxa"/>
            <w:tcBorders>
              <w:top w:val="nil"/>
              <w:left w:val="nil"/>
              <w:bottom w:val="single" w:color="auto" w:sz="4" w:space="0"/>
              <w:right w:val="single" w:color="auto" w:sz="4" w:space="0"/>
            </w:tcBorders>
            <w:vAlign w:val="top"/>
          </w:tcPr>
          <w:p>
            <w:pPr>
              <w:jc w:val="center"/>
              <w:rPr>
                <w:rFonts w:hint="eastAsia" w:ascii="宋体" w:hAnsi="宋体"/>
              </w:rPr>
            </w:pPr>
            <w:r>
              <w:rPr>
                <w:rFonts w:hint="eastAsia" w:ascii="宋体" w:hAnsi="宋体"/>
              </w:rPr>
              <w:t>江西立坤实业发展有限公司法定代表人</w:t>
            </w:r>
          </w:p>
        </w:tc>
      </w:tr>
      <w:tr>
        <w:tblPrEx>
          <w:tblLayout w:type="fixed"/>
          <w:tblCellMar>
            <w:top w:w="0" w:type="dxa"/>
            <w:left w:w="108" w:type="dxa"/>
            <w:bottom w:w="0" w:type="dxa"/>
            <w:right w:w="108" w:type="dxa"/>
          </w:tblCellMar>
        </w:tblPrEx>
        <w:trPr>
          <w:trHeight w:val="377" w:hRule="atLeast"/>
        </w:trPr>
        <w:tc>
          <w:tcPr>
            <w:tcW w:w="608"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ascii="宋体" w:hAnsi="宋体" w:cs="宋体"/>
                <w:kern w:val="0"/>
                <w:sz w:val="24"/>
              </w:rPr>
              <w:t>4</w:t>
            </w:r>
          </w:p>
        </w:tc>
        <w:tc>
          <w:tcPr>
            <w:tcW w:w="2282" w:type="dxa"/>
            <w:tcBorders>
              <w:top w:val="nil"/>
              <w:left w:val="nil"/>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严鹏飞</w:t>
            </w:r>
          </w:p>
        </w:tc>
        <w:tc>
          <w:tcPr>
            <w:tcW w:w="1673"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 w:val="24"/>
              </w:rPr>
              <w:t>男</w:t>
            </w:r>
          </w:p>
        </w:tc>
        <w:tc>
          <w:tcPr>
            <w:tcW w:w="1926" w:type="dxa"/>
            <w:tcBorders>
              <w:top w:val="nil"/>
              <w:left w:val="nil"/>
              <w:bottom w:val="single" w:color="auto" w:sz="4" w:space="0"/>
              <w:right w:val="single" w:color="auto" w:sz="4" w:space="0"/>
            </w:tcBorders>
            <w:vAlign w:val="top"/>
          </w:tcPr>
          <w:p>
            <w:pPr>
              <w:spacing w:line="560" w:lineRule="exact"/>
              <w:jc w:val="center"/>
              <w:rPr>
                <w:rFonts w:ascii="宋体" w:hAnsi="宋体"/>
              </w:rPr>
            </w:pPr>
            <w:r>
              <w:rPr>
                <w:rFonts w:hint="eastAsia" w:ascii="宋体" w:hAnsi="宋体"/>
              </w:rPr>
              <w:t>董事</w:t>
            </w:r>
          </w:p>
        </w:tc>
        <w:tc>
          <w:tcPr>
            <w:tcW w:w="1924" w:type="dxa"/>
            <w:tcBorders>
              <w:top w:val="nil"/>
              <w:left w:val="nil"/>
              <w:bottom w:val="single" w:color="auto" w:sz="4" w:space="0"/>
              <w:right w:val="single" w:color="auto" w:sz="4" w:space="0"/>
            </w:tcBorders>
            <w:vAlign w:val="top"/>
          </w:tcPr>
          <w:p>
            <w:pPr>
              <w:jc w:val="center"/>
              <w:rPr>
                <w:rFonts w:hint="eastAsia" w:ascii="宋体" w:hAnsi="宋体"/>
              </w:rPr>
            </w:pPr>
            <w:r>
              <w:rPr>
                <w:rFonts w:hint="eastAsia" w:ascii="宋体" w:hAnsi="宋体"/>
              </w:rPr>
              <w:t>江西亿诚投资发展有限公司总经理</w:t>
            </w:r>
          </w:p>
        </w:tc>
      </w:tr>
      <w:tr>
        <w:tblPrEx>
          <w:tblLayout w:type="fixed"/>
          <w:tblCellMar>
            <w:top w:w="0" w:type="dxa"/>
            <w:left w:w="108" w:type="dxa"/>
            <w:bottom w:w="0" w:type="dxa"/>
            <w:right w:w="108" w:type="dxa"/>
          </w:tblCellMar>
        </w:tblPrEx>
        <w:trPr>
          <w:trHeight w:val="419" w:hRule="atLeast"/>
        </w:trPr>
        <w:tc>
          <w:tcPr>
            <w:tcW w:w="6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ascii="宋体" w:hAnsi="宋体" w:cs="宋体"/>
                <w:kern w:val="0"/>
                <w:szCs w:val="21"/>
              </w:rPr>
              <w:t>5</w:t>
            </w:r>
          </w:p>
        </w:tc>
        <w:tc>
          <w:tcPr>
            <w:tcW w:w="22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黄冬彪</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 w:val="24"/>
              </w:rPr>
              <w:t>男</w:t>
            </w:r>
          </w:p>
        </w:tc>
        <w:tc>
          <w:tcPr>
            <w:tcW w:w="1926"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宋体" w:hAnsi="宋体"/>
              </w:rPr>
            </w:pPr>
            <w:r>
              <w:rPr>
                <w:rFonts w:hint="eastAsia" w:ascii="宋体" w:hAnsi="宋体"/>
              </w:rPr>
              <w:t>董事</w:t>
            </w:r>
          </w:p>
        </w:tc>
        <w:tc>
          <w:tcPr>
            <w:tcW w:w="192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rPr>
            </w:pPr>
            <w:r>
              <w:rPr>
                <w:rFonts w:hint="eastAsia" w:ascii="宋体" w:hAnsi="宋体"/>
              </w:rPr>
              <w:t>江西真诚校具实业有限公司董事长</w:t>
            </w:r>
          </w:p>
        </w:tc>
      </w:tr>
      <w:tr>
        <w:tblPrEx>
          <w:tblLayout w:type="fixed"/>
          <w:tblCellMar>
            <w:top w:w="0" w:type="dxa"/>
            <w:left w:w="108" w:type="dxa"/>
            <w:bottom w:w="0" w:type="dxa"/>
            <w:right w:w="108" w:type="dxa"/>
          </w:tblCellMar>
        </w:tblPrEx>
        <w:trPr>
          <w:trHeight w:val="419" w:hRule="atLeast"/>
        </w:trPr>
        <w:tc>
          <w:tcPr>
            <w:tcW w:w="6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ascii="宋体" w:hAnsi="宋体" w:cs="宋体"/>
                <w:kern w:val="0"/>
                <w:sz w:val="24"/>
              </w:rPr>
              <w:t>6</w:t>
            </w:r>
          </w:p>
        </w:tc>
        <w:tc>
          <w:tcPr>
            <w:tcW w:w="22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孙泽宇</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 w:val="24"/>
              </w:rPr>
              <w:t>男</w:t>
            </w:r>
          </w:p>
        </w:tc>
        <w:tc>
          <w:tcPr>
            <w:tcW w:w="1926"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宋体" w:hAnsi="宋体"/>
              </w:rPr>
            </w:pPr>
            <w:r>
              <w:rPr>
                <w:rFonts w:hint="eastAsia" w:ascii="宋体" w:hAnsi="宋体"/>
              </w:rPr>
              <w:t>董事</w:t>
            </w:r>
          </w:p>
        </w:tc>
        <w:tc>
          <w:tcPr>
            <w:tcW w:w="192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rPr>
            </w:pPr>
            <w:r>
              <w:rPr>
                <w:rFonts w:hint="eastAsia" w:ascii="宋体" w:hAnsi="宋体"/>
              </w:rPr>
              <w:t>抚州瀚宇实业有限公司法人代表、董事长</w:t>
            </w:r>
          </w:p>
        </w:tc>
      </w:tr>
      <w:tr>
        <w:tblPrEx>
          <w:tblLayout w:type="fixed"/>
          <w:tblCellMar>
            <w:top w:w="0" w:type="dxa"/>
            <w:left w:w="108" w:type="dxa"/>
            <w:bottom w:w="0" w:type="dxa"/>
            <w:right w:w="108" w:type="dxa"/>
          </w:tblCellMar>
        </w:tblPrEx>
        <w:trPr>
          <w:trHeight w:val="419" w:hRule="atLeast"/>
        </w:trPr>
        <w:tc>
          <w:tcPr>
            <w:tcW w:w="6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ascii="宋体" w:hAnsi="宋体" w:cs="宋体"/>
                <w:kern w:val="0"/>
                <w:sz w:val="24"/>
              </w:rPr>
              <w:t>7</w:t>
            </w:r>
          </w:p>
        </w:tc>
        <w:tc>
          <w:tcPr>
            <w:tcW w:w="22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熊劲松</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4"/>
              </w:rPr>
            </w:pPr>
            <w:r>
              <w:rPr>
                <w:rFonts w:hint="eastAsia" w:ascii="宋体" w:hAnsi="宋体" w:cs="宋体"/>
                <w:kern w:val="0"/>
                <w:sz w:val="24"/>
              </w:rPr>
              <w:t>男</w:t>
            </w:r>
          </w:p>
        </w:tc>
        <w:tc>
          <w:tcPr>
            <w:tcW w:w="1926"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ascii="宋体" w:hAnsi="宋体"/>
              </w:rPr>
            </w:pPr>
            <w:r>
              <w:rPr>
                <w:rFonts w:hint="eastAsia" w:ascii="宋体" w:hAnsi="宋体"/>
              </w:rPr>
              <w:t>独立董事</w:t>
            </w:r>
          </w:p>
        </w:tc>
        <w:tc>
          <w:tcPr>
            <w:tcW w:w="192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rPr>
            </w:pPr>
            <w:r>
              <w:rPr>
                <w:rFonts w:hint="eastAsia" w:ascii="宋体" w:hAnsi="宋体"/>
              </w:rPr>
              <w:t>江西人民律师事务所律师</w:t>
            </w:r>
          </w:p>
        </w:tc>
      </w:tr>
      <w:tr>
        <w:tblPrEx>
          <w:tblLayout w:type="fixed"/>
          <w:tblCellMar>
            <w:top w:w="0" w:type="dxa"/>
            <w:left w:w="108" w:type="dxa"/>
            <w:bottom w:w="0" w:type="dxa"/>
            <w:right w:w="108" w:type="dxa"/>
          </w:tblCellMar>
        </w:tblPrEx>
        <w:trPr>
          <w:trHeight w:val="419" w:hRule="atLeast"/>
        </w:trPr>
        <w:tc>
          <w:tcPr>
            <w:tcW w:w="6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4"/>
              </w:rPr>
            </w:pPr>
            <w:r>
              <w:rPr>
                <w:rFonts w:hint="eastAsia" w:ascii="宋体" w:hAnsi="宋体" w:cs="宋体"/>
                <w:kern w:val="0"/>
                <w:sz w:val="24"/>
              </w:rPr>
              <w:t>8</w:t>
            </w:r>
          </w:p>
        </w:tc>
        <w:tc>
          <w:tcPr>
            <w:tcW w:w="22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 w:val="24"/>
              </w:rPr>
            </w:pPr>
            <w:r>
              <w:rPr>
                <w:rFonts w:hint="eastAsia" w:ascii="宋体" w:hAnsi="宋体" w:cs="宋体"/>
                <w:sz w:val="24"/>
              </w:rPr>
              <w:t>黄林生</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男</w:t>
            </w:r>
          </w:p>
        </w:tc>
        <w:tc>
          <w:tcPr>
            <w:tcW w:w="1926"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宋体" w:hAnsi="宋体"/>
              </w:rPr>
            </w:pPr>
            <w:r>
              <w:rPr>
                <w:rFonts w:hint="eastAsia" w:ascii="宋体" w:hAnsi="宋体"/>
              </w:rPr>
              <w:t>独立董事</w:t>
            </w:r>
          </w:p>
        </w:tc>
        <w:tc>
          <w:tcPr>
            <w:tcW w:w="192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rPr>
            </w:pPr>
            <w:r>
              <w:rPr>
                <w:rFonts w:hint="eastAsia" w:ascii="宋体" w:hAnsi="宋体"/>
              </w:rPr>
              <w:t>江西艾民律师事务所律师</w:t>
            </w:r>
          </w:p>
        </w:tc>
      </w:tr>
      <w:tr>
        <w:tblPrEx>
          <w:tblLayout w:type="fixed"/>
          <w:tblCellMar>
            <w:top w:w="0" w:type="dxa"/>
            <w:left w:w="108" w:type="dxa"/>
            <w:bottom w:w="0" w:type="dxa"/>
            <w:right w:w="108" w:type="dxa"/>
          </w:tblCellMar>
        </w:tblPrEx>
        <w:trPr>
          <w:trHeight w:val="419" w:hRule="atLeast"/>
        </w:trPr>
        <w:tc>
          <w:tcPr>
            <w:tcW w:w="608"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4"/>
              </w:rPr>
            </w:pPr>
            <w:r>
              <w:rPr>
                <w:rFonts w:hint="eastAsia" w:ascii="宋体" w:hAnsi="宋体" w:cs="宋体"/>
                <w:kern w:val="0"/>
                <w:sz w:val="24"/>
              </w:rPr>
              <w:t>9</w:t>
            </w:r>
          </w:p>
        </w:tc>
        <w:tc>
          <w:tcPr>
            <w:tcW w:w="2282"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eastAsia" w:ascii="宋体" w:hAnsi="宋体" w:cs="宋体"/>
                <w:sz w:val="24"/>
              </w:rPr>
            </w:pPr>
            <w:r>
              <w:rPr>
                <w:rFonts w:hint="eastAsia" w:ascii="宋体" w:hAnsi="宋体" w:cs="宋体"/>
                <w:sz w:val="24"/>
              </w:rPr>
              <w:t>杨秀荣</w:t>
            </w:r>
          </w:p>
        </w:tc>
        <w:tc>
          <w:tcPr>
            <w:tcW w:w="167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rPr>
              <w:t>女</w:t>
            </w:r>
          </w:p>
        </w:tc>
        <w:tc>
          <w:tcPr>
            <w:tcW w:w="1926" w:type="dxa"/>
            <w:tcBorders>
              <w:top w:val="single" w:color="auto" w:sz="4" w:space="0"/>
              <w:left w:val="single" w:color="auto" w:sz="4" w:space="0"/>
              <w:bottom w:val="single" w:color="auto" w:sz="4" w:space="0"/>
              <w:right w:val="single" w:color="auto" w:sz="4" w:space="0"/>
            </w:tcBorders>
            <w:vAlign w:val="top"/>
          </w:tcPr>
          <w:p>
            <w:pPr>
              <w:spacing w:line="560" w:lineRule="exact"/>
              <w:jc w:val="center"/>
              <w:rPr>
                <w:rFonts w:hint="eastAsia" w:ascii="宋体" w:hAnsi="宋体"/>
              </w:rPr>
            </w:pPr>
            <w:r>
              <w:rPr>
                <w:rFonts w:hint="eastAsia" w:ascii="宋体" w:hAnsi="宋体"/>
              </w:rPr>
              <w:t>独立董事</w:t>
            </w:r>
          </w:p>
        </w:tc>
        <w:tc>
          <w:tcPr>
            <w:tcW w:w="1924"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rPr>
            </w:pPr>
            <w:r>
              <w:rPr>
                <w:rFonts w:hint="eastAsia" w:ascii="宋体" w:hAnsi="宋体"/>
              </w:rPr>
              <w:t>江西省农村信用社联合社退休</w:t>
            </w:r>
          </w:p>
        </w:tc>
      </w:tr>
    </w:tbl>
    <w:p>
      <w:pPr>
        <w:widowControl/>
        <w:shd w:val="clear" w:color="auto" w:fill="FFFFFF"/>
        <w:tabs>
          <w:tab w:val="left" w:pos="630"/>
        </w:tabs>
        <w:spacing w:line="560" w:lineRule="exact"/>
        <w:ind w:firstLine="643" w:firstLineChars="200"/>
        <w:jc w:val="left"/>
        <w:rPr>
          <w:rFonts w:hint="eastAsia" w:ascii="楷体_GB2312" w:hAnsi="楷体_GB2312" w:eastAsia="楷体_GB2312" w:cs="楷体_GB2312"/>
          <w:b/>
          <w:kern w:val="0"/>
          <w:sz w:val="32"/>
          <w:szCs w:val="32"/>
          <w:highlight w:val="yellow"/>
          <w:lang w:eastAsia="zh-CN"/>
        </w:rPr>
      </w:pPr>
      <w:r>
        <w:rPr>
          <w:rFonts w:hint="eastAsia" w:ascii="楷体_GB2312" w:hAnsi="楷体_GB2312" w:eastAsia="楷体_GB2312" w:cs="楷体_GB2312"/>
          <w:b/>
          <w:kern w:val="0"/>
          <w:sz w:val="32"/>
          <w:szCs w:val="32"/>
        </w:rPr>
        <w:t>4.2监事</w:t>
      </w:r>
    </w:p>
    <w:tbl>
      <w:tblPr>
        <w:tblStyle w:val="9"/>
        <w:tblW w:w="8413" w:type="dxa"/>
        <w:tblInd w:w="108" w:type="dxa"/>
        <w:tblLayout w:type="fixed"/>
        <w:tblCellMar>
          <w:top w:w="0" w:type="dxa"/>
          <w:left w:w="108" w:type="dxa"/>
          <w:bottom w:w="0" w:type="dxa"/>
          <w:right w:w="108" w:type="dxa"/>
        </w:tblCellMar>
      </w:tblPr>
      <w:tblGrid>
        <w:gridCol w:w="626"/>
        <w:gridCol w:w="2264"/>
        <w:gridCol w:w="1364"/>
        <w:gridCol w:w="1350"/>
        <w:gridCol w:w="2809"/>
      </w:tblGrid>
      <w:tr>
        <w:tblPrEx>
          <w:tblLayout w:type="fixed"/>
          <w:tblCellMar>
            <w:top w:w="0" w:type="dxa"/>
            <w:left w:w="108" w:type="dxa"/>
            <w:bottom w:w="0" w:type="dxa"/>
            <w:right w:w="108" w:type="dxa"/>
          </w:tblCellMar>
        </w:tblPrEx>
        <w:trPr>
          <w:trHeight w:val="434" w:hRule="atLeast"/>
        </w:trPr>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 w:val="24"/>
              </w:rPr>
              <w:t>序号</w:t>
            </w:r>
          </w:p>
        </w:tc>
        <w:tc>
          <w:tcPr>
            <w:tcW w:w="2264"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 w:val="24"/>
                <w:highlight w:val="none"/>
              </w:rPr>
              <w:t>姓名</w:t>
            </w:r>
          </w:p>
        </w:tc>
        <w:tc>
          <w:tcPr>
            <w:tcW w:w="1364"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 w:val="24"/>
                <w:highlight w:val="none"/>
              </w:rPr>
              <w:t>性别</w:t>
            </w:r>
          </w:p>
        </w:tc>
        <w:tc>
          <w:tcPr>
            <w:tcW w:w="135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Cs w:val="21"/>
                <w:highlight w:val="none"/>
              </w:rPr>
            </w:pPr>
            <w:r>
              <w:rPr>
                <w:rFonts w:hint="eastAsia" w:ascii="宋体" w:hAnsi="宋体" w:cs="宋体"/>
                <w:kern w:val="0"/>
                <w:sz w:val="24"/>
                <w:highlight w:val="none"/>
              </w:rPr>
              <w:t>职务</w:t>
            </w:r>
          </w:p>
        </w:tc>
        <w:tc>
          <w:tcPr>
            <w:tcW w:w="28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cs="宋体"/>
                <w:kern w:val="0"/>
                <w:sz w:val="24"/>
              </w:rPr>
            </w:pPr>
            <w:r>
              <w:rPr>
                <w:rFonts w:hint="eastAsia" w:ascii="宋体" w:hAnsi="宋体" w:cs="宋体"/>
                <w:kern w:val="0"/>
                <w:sz w:val="24"/>
                <w:highlight w:val="none"/>
                <w:lang w:val="en-US" w:eastAsia="zh-CN"/>
              </w:rPr>
              <w:t>现工作单位及职务</w:t>
            </w:r>
          </w:p>
        </w:tc>
      </w:tr>
      <w:tr>
        <w:tblPrEx>
          <w:tblLayout w:type="fixed"/>
          <w:tblCellMar>
            <w:top w:w="0" w:type="dxa"/>
            <w:left w:w="108" w:type="dxa"/>
            <w:bottom w:w="0" w:type="dxa"/>
            <w:right w:w="108" w:type="dxa"/>
          </w:tblCellMar>
        </w:tblPrEx>
        <w:trPr>
          <w:trHeight w:val="358" w:hRule="atLeast"/>
        </w:trPr>
        <w:tc>
          <w:tcPr>
            <w:tcW w:w="62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ascii="宋体" w:hAnsi="宋体" w:cs="宋体"/>
                <w:kern w:val="0"/>
                <w:sz w:val="24"/>
              </w:rPr>
              <w:t>1</w:t>
            </w:r>
          </w:p>
        </w:tc>
        <w:tc>
          <w:tcPr>
            <w:tcW w:w="2264" w:type="dxa"/>
            <w:tcBorders>
              <w:top w:val="nil"/>
              <w:left w:val="nil"/>
              <w:bottom w:val="single" w:color="auto" w:sz="4" w:space="0"/>
              <w:right w:val="single" w:color="auto" w:sz="4" w:space="0"/>
            </w:tcBorders>
          </w:tcPr>
          <w:p>
            <w:pPr>
              <w:spacing w:line="560" w:lineRule="exact"/>
              <w:jc w:val="center"/>
            </w:pPr>
            <w:r>
              <w:rPr>
                <w:rFonts w:hint="eastAsia"/>
              </w:rPr>
              <w:t>刘玮</w:t>
            </w:r>
          </w:p>
        </w:tc>
        <w:tc>
          <w:tcPr>
            <w:tcW w:w="1364" w:type="dxa"/>
            <w:tcBorders>
              <w:top w:val="nil"/>
              <w:left w:val="nil"/>
              <w:bottom w:val="single" w:color="auto" w:sz="4" w:space="0"/>
              <w:right w:val="single" w:color="auto" w:sz="4" w:space="0"/>
            </w:tcBorders>
          </w:tcPr>
          <w:p>
            <w:pPr>
              <w:spacing w:line="560" w:lineRule="exact"/>
              <w:jc w:val="center"/>
            </w:pPr>
            <w:r>
              <w:rPr>
                <w:rFonts w:hint="eastAsia"/>
              </w:rPr>
              <w:t>男</w:t>
            </w:r>
          </w:p>
        </w:tc>
        <w:tc>
          <w:tcPr>
            <w:tcW w:w="1350" w:type="dxa"/>
            <w:tcBorders>
              <w:top w:val="nil"/>
              <w:left w:val="nil"/>
              <w:bottom w:val="single" w:color="auto" w:sz="4" w:space="0"/>
              <w:right w:val="single" w:color="auto" w:sz="4" w:space="0"/>
            </w:tcBorders>
          </w:tcPr>
          <w:p>
            <w:pPr>
              <w:spacing w:line="560" w:lineRule="exact"/>
              <w:jc w:val="center"/>
            </w:pPr>
            <w:r>
              <w:rPr>
                <w:rFonts w:hint="eastAsia"/>
              </w:rPr>
              <w:t>监事</w:t>
            </w:r>
          </w:p>
        </w:tc>
        <w:tc>
          <w:tcPr>
            <w:tcW w:w="2809" w:type="dxa"/>
            <w:tcBorders>
              <w:top w:val="nil"/>
              <w:left w:val="nil"/>
              <w:bottom w:val="single" w:color="auto" w:sz="4" w:space="0"/>
              <w:right w:val="single" w:color="auto" w:sz="4" w:space="0"/>
            </w:tcBorders>
          </w:tcPr>
          <w:p>
            <w:pPr>
              <w:spacing w:line="560" w:lineRule="exact"/>
              <w:jc w:val="center"/>
              <w:rPr>
                <w:rFonts w:hint="default" w:eastAsia="宋体"/>
                <w:lang w:val="en-US" w:eastAsia="zh-CN"/>
              </w:rPr>
            </w:pPr>
            <w:r>
              <w:rPr>
                <w:rFonts w:hint="eastAsia"/>
                <w:lang w:val="en-US" w:eastAsia="zh-CN"/>
              </w:rPr>
              <w:t>南城农商银行党委委员、纪委书记、监事长</w:t>
            </w:r>
          </w:p>
        </w:tc>
      </w:tr>
      <w:tr>
        <w:tblPrEx>
          <w:tblLayout w:type="fixed"/>
          <w:tblCellMar>
            <w:top w:w="0" w:type="dxa"/>
            <w:left w:w="108" w:type="dxa"/>
            <w:bottom w:w="0" w:type="dxa"/>
            <w:right w:w="108" w:type="dxa"/>
          </w:tblCellMar>
        </w:tblPrEx>
        <w:trPr>
          <w:trHeight w:val="306" w:hRule="atLeast"/>
        </w:trPr>
        <w:tc>
          <w:tcPr>
            <w:tcW w:w="62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 w:val="24"/>
              </w:rPr>
              <w:t>2</w:t>
            </w:r>
          </w:p>
        </w:tc>
        <w:tc>
          <w:tcPr>
            <w:tcW w:w="2264" w:type="dxa"/>
            <w:tcBorders>
              <w:top w:val="nil"/>
              <w:left w:val="nil"/>
              <w:bottom w:val="single" w:color="auto" w:sz="4" w:space="0"/>
              <w:right w:val="single" w:color="auto" w:sz="4" w:space="0"/>
            </w:tcBorders>
          </w:tcPr>
          <w:p>
            <w:pPr>
              <w:spacing w:line="560" w:lineRule="exact"/>
              <w:jc w:val="center"/>
            </w:pPr>
            <w:r>
              <w:rPr>
                <w:rFonts w:hint="eastAsia"/>
                <w:highlight w:val="none"/>
              </w:rPr>
              <w:t>罗</w:t>
            </w:r>
            <w:r>
              <w:rPr>
                <w:highlight w:val="none"/>
              </w:rPr>
              <w:t>晨慧</w:t>
            </w:r>
          </w:p>
        </w:tc>
        <w:tc>
          <w:tcPr>
            <w:tcW w:w="1364" w:type="dxa"/>
            <w:tcBorders>
              <w:top w:val="nil"/>
              <w:left w:val="nil"/>
              <w:bottom w:val="single" w:color="auto" w:sz="4" w:space="0"/>
              <w:right w:val="single" w:color="auto" w:sz="4" w:space="0"/>
            </w:tcBorders>
          </w:tcPr>
          <w:p>
            <w:pPr>
              <w:spacing w:line="560" w:lineRule="exact"/>
              <w:jc w:val="center"/>
              <w:rPr>
                <w:rFonts w:hint="eastAsia" w:eastAsia="宋体"/>
                <w:lang w:eastAsia="zh-CN"/>
              </w:rPr>
            </w:pPr>
            <w:r>
              <w:rPr>
                <w:rFonts w:hint="eastAsia"/>
                <w:lang w:val="en-US" w:eastAsia="zh-CN"/>
              </w:rPr>
              <w:t>女</w:t>
            </w:r>
          </w:p>
        </w:tc>
        <w:tc>
          <w:tcPr>
            <w:tcW w:w="1350" w:type="dxa"/>
            <w:tcBorders>
              <w:top w:val="nil"/>
              <w:left w:val="nil"/>
              <w:bottom w:val="single" w:color="auto" w:sz="4" w:space="0"/>
              <w:right w:val="single" w:color="auto" w:sz="4" w:space="0"/>
            </w:tcBorders>
          </w:tcPr>
          <w:p>
            <w:pPr>
              <w:spacing w:line="560" w:lineRule="exact"/>
              <w:jc w:val="center"/>
            </w:pPr>
            <w:r>
              <w:rPr>
                <w:rFonts w:hint="eastAsia"/>
              </w:rPr>
              <w:t>监事</w:t>
            </w:r>
          </w:p>
        </w:tc>
        <w:tc>
          <w:tcPr>
            <w:tcW w:w="2809" w:type="dxa"/>
            <w:tcBorders>
              <w:top w:val="nil"/>
              <w:left w:val="nil"/>
              <w:bottom w:val="single" w:color="auto" w:sz="4" w:space="0"/>
              <w:right w:val="single" w:color="auto" w:sz="4" w:space="0"/>
            </w:tcBorders>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南城农商银行</w:t>
            </w:r>
            <w:r>
              <w:rPr>
                <w:rFonts w:hint="eastAsia" w:ascii="宋体" w:hAnsi="宋体" w:eastAsia="宋体" w:cs="宋体"/>
                <w:sz w:val="21"/>
                <w:szCs w:val="21"/>
              </w:rPr>
              <w:t>审计部总经理</w:t>
            </w:r>
          </w:p>
        </w:tc>
      </w:tr>
      <w:tr>
        <w:tblPrEx>
          <w:tblLayout w:type="fixed"/>
          <w:tblCellMar>
            <w:top w:w="0" w:type="dxa"/>
            <w:left w:w="108" w:type="dxa"/>
            <w:bottom w:w="0" w:type="dxa"/>
            <w:right w:w="108" w:type="dxa"/>
          </w:tblCellMar>
        </w:tblPrEx>
        <w:trPr>
          <w:trHeight w:val="306" w:hRule="atLeast"/>
        </w:trPr>
        <w:tc>
          <w:tcPr>
            <w:tcW w:w="62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 w:val="24"/>
              </w:rPr>
              <w:t>3</w:t>
            </w:r>
          </w:p>
        </w:tc>
        <w:tc>
          <w:tcPr>
            <w:tcW w:w="2264" w:type="dxa"/>
            <w:tcBorders>
              <w:top w:val="nil"/>
              <w:left w:val="nil"/>
              <w:bottom w:val="single" w:color="auto" w:sz="4" w:space="0"/>
              <w:right w:val="single" w:color="auto" w:sz="4" w:space="0"/>
            </w:tcBorders>
          </w:tcPr>
          <w:p>
            <w:pPr>
              <w:spacing w:line="560" w:lineRule="exact"/>
              <w:jc w:val="center"/>
            </w:pPr>
            <w:r>
              <w:rPr>
                <w:rFonts w:hint="eastAsia"/>
              </w:rPr>
              <w:t>邱首僖</w:t>
            </w:r>
          </w:p>
        </w:tc>
        <w:tc>
          <w:tcPr>
            <w:tcW w:w="1364" w:type="dxa"/>
            <w:tcBorders>
              <w:top w:val="nil"/>
              <w:left w:val="nil"/>
              <w:bottom w:val="single" w:color="auto" w:sz="4" w:space="0"/>
              <w:right w:val="single" w:color="auto" w:sz="4" w:space="0"/>
            </w:tcBorders>
          </w:tcPr>
          <w:p>
            <w:pPr>
              <w:spacing w:line="560" w:lineRule="exact"/>
              <w:jc w:val="center"/>
            </w:pPr>
            <w:r>
              <w:rPr>
                <w:rFonts w:hint="eastAsia"/>
              </w:rPr>
              <w:t>女</w:t>
            </w:r>
          </w:p>
        </w:tc>
        <w:tc>
          <w:tcPr>
            <w:tcW w:w="1350" w:type="dxa"/>
            <w:tcBorders>
              <w:top w:val="nil"/>
              <w:left w:val="nil"/>
              <w:bottom w:val="single" w:color="auto" w:sz="4" w:space="0"/>
              <w:right w:val="single" w:color="auto" w:sz="4" w:space="0"/>
            </w:tcBorders>
          </w:tcPr>
          <w:p>
            <w:pPr>
              <w:spacing w:line="560" w:lineRule="exact"/>
              <w:jc w:val="center"/>
            </w:pPr>
            <w:r>
              <w:rPr>
                <w:rFonts w:hint="eastAsia"/>
              </w:rPr>
              <w:t>监事</w:t>
            </w:r>
          </w:p>
        </w:tc>
        <w:tc>
          <w:tcPr>
            <w:tcW w:w="2809" w:type="dxa"/>
            <w:tcBorders>
              <w:top w:val="nil"/>
              <w:left w:val="nil"/>
              <w:bottom w:val="single" w:color="auto" w:sz="4" w:space="0"/>
              <w:right w:val="single" w:color="auto" w:sz="4" w:space="0"/>
            </w:tcBorders>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南城农商银行</w:t>
            </w:r>
            <w:r>
              <w:rPr>
                <w:rFonts w:hint="eastAsia" w:ascii="宋体" w:hAnsi="宋体" w:eastAsia="宋体" w:cs="宋体"/>
                <w:sz w:val="21"/>
                <w:szCs w:val="21"/>
              </w:rPr>
              <w:t>风险合规部负责人</w:t>
            </w:r>
          </w:p>
        </w:tc>
      </w:tr>
      <w:tr>
        <w:tblPrEx>
          <w:tblLayout w:type="fixed"/>
          <w:tblCellMar>
            <w:top w:w="0" w:type="dxa"/>
            <w:left w:w="108" w:type="dxa"/>
            <w:bottom w:w="0" w:type="dxa"/>
            <w:right w:w="108" w:type="dxa"/>
          </w:tblCellMar>
        </w:tblPrEx>
        <w:trPr>
          <w:trHeight w:val="405" w:hRule="atLeast"/>
        </w:trPr>
        <w:tc>
          <w:tcPr>
            <w:tcW w:w="626"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 w:val="24"/>
              </w:rPr>
              <w:t>4</w:t>
            </w:r>
          </w:p>
        </w:tc>
        <w:tc>
          <w:tcPr>
            <w:tcW w:w="2264" w:type="dxa"/>
            <w:tcBorders>
              <w:top w:val="nil"/>
              <w:left w:val="nil"/>
              <w:bottom w:val="single" w:color="auto" w:sz="4" w:space="0"/>
              <w:right w:val="single" w:color="auto" w:sz="4" w:space="0"/>
            </w:tcBorders>
          </w:tcPr>
          <w:p>
            <w:pPr>
              <w:spacing w:line="560" w:lineRule="exact"/>
              <w:jc w:val="center"/>
            </w:pPr>
            <w:r>
              <w:rPr>
                <w:rFonts w:hint="eastAsia"/>
              </w:rPr>
              <w:t>唐</w:t>
            </w:r>
            <w:r>
              <w:t>迪</w:t>
            </w:r>
          </w:p>
        </w:tc>
        <w:tc>
          <w:tcPr>
            <w:tcW w:w="1364" w:type="dxa"/>
            <w:tcBorders>
              <w:top w:val="nil"/>
              <w:left w:val="nil"/>
              <w:bottom w:val="single" w:color="auto" w:sz="4" w:space="0"/>
              <w:right w:val="single" w:color="auto" w:sz="4" w:space="0"/>
            </w:tcBorders>
          </w:tcPr>
          <w:p>
            <w:pPr>
              <w:spacing w:line="560" w:lineRule="exact"/>
              <w:jc w:val="center"/>
            </w:pPr>
            <w:r>
              <w:rPr>
                <w:rFonts w:hint="eastAsia"/>
              </w:rPr>
              <w:t>女</w:t>
            </w:r>
          </w:p>
        </w:tc>
        <w:tc>
          <w:tcPr>
            <w:tcW w:w="1350" w:type="dxa"/>
            <w:tcBorders>
              <w:top w:val="nil"/>
              <w:left w:val="nil"/>
              <w:bottom w:val="single" w:color="auto" w:sz="4" w:space="0"/>
              <w:right w:val="single" w:color="auto" w:sz="4" w:space="0"/>
            </w:tcBorders>
          </w:tcPr>
          <w:p>
            <w:pPr>
              <w:spacing w:line="560" w:lineRule="exact"/>
              <w:jc w:val="center"/>
            </w:pPr>
            <w:r>
              <w:rPr>
                <w:rFonts w:hint="eastAsia"/>
              </w:rPr>
              <w:t>监事</w:t>
            </w:r>
          </w:p>
        </w:tc>
        <w:tc>
          <w:tcPr>
            <w:tcW w:w="2809" w:type="dxa"/>
            <w:tcBorders>
              <w:top w:val="nil"/>
              <w:left w:val="nil"/>
              <w:bottom w:val="single" w:color="auto" w:sz="4" w:space="0"/>
              <w:right w:val="single" w:color="auto" w:sz="4" w:space="0"/>
            </w:tcBorders>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江西瓯锦实业有限公司财务总监、总经理</w:t>
            </w:r>
          </w:p>
        </w:tc>
      </w:tr>
      <w:tr>
        <w:tblPrEx>
          <w:tblLayout w:type="fixed"/>
          <w:tblCellMar>
            <w:top w:w="0" w:type="dxa"/>
            <w:left w:w="108" w:type="dxa"/>
            <w:bottom w:w="0" w:type="dxa"/>
            <w:right w:w="108" w:type="dxa"/>
          </w:tblCellMar>
        </w:tblPrEx>
        <w:trPr>
          <w:trHeight w:val="405" w:hRule="atLeast"/>
        </w:trPr>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Cs w:val="21"/>
              </w:rPr>
            </w:pPr>
            <w:r>
              <w:rPr>
                <w:rFonts w:hint="eastAsia" w:ascii="宋体" w:hAnsi="宋体" w:cs="宋体"/>
                <w:kern w:val="0"/>
                <w:sz w:val="24"/>
              </w:rPr>
              <w:t>5</w:t>
            </w:r>
          </w:p>
        </w:tc>
        <w:tc>
          <w:tcPr>
            <w:tcW w:w="2264" w:type="dxa"/>
            <w:tcBorders>
              <w:top w:val="single" w:color="auto" w:sz="4" w:space="0"/>
              <w:left w:val="nil"/>
              <w:bottom w:val="single" w:color="auto" w:sz="4" w:space="0"/>
              <w:right w:val="single" w:color="auto" w:sz="4" w:space="0"/>
            </w:tcBorders>
          </w:tcPr>
          <w:p>
            <w:pPr>
              <w:spacing w:line="560" w:lineRule="exact"/>
              <w:jc w:val="center"/>
            </w:pPr>
            <w:r>
              <w:rPr>
                <w:rFonts w:hint="eastAsia"/>
              </w:rPr>
              <w:t>李安</w:t>
            </w:r>
          </w:p>
        </w:tc>
        <w:tc>
          <w:tcPr>
            <w:tcW w:w="1364" w:type="dxa"/>
            <w:tcBorders>
              <w:top w:val="single" w:color="auto" w:sz="4" w:space="0"/>
              <w:left w:val="nil"/>
              <w:bottom w:val="single" w:color="auto" w:sz="4" w:space="0"/>
              <w:right w:val="single" w:color="auto" w:sz="4" w:space="0"/>
            </w:tcBorders>
          </w:tcPr>
          <w:p>
            <w:pPr>
              <w:spacing w:line="560" w:lineRule="exact"/>
              <w:jc w:val="center"/>
            </w:pPr>
            <w:r>
              <w:rPr>
                <w:rFonts w:hint="eastAsia"/>
              </w:rPr>
              <w:t>男</w:t>
            </w:r>
          </w:p>
        </w:tc>
        <w:tc>
          <w:tcPr>
            <w:tcW w:w="1350" w:type="dxa"/>
            <w:tcBorders>
              <w:top w:val="single" w:color="auto" w:sz="4" w:space="0"/>
              <w:left w:val="nil"/>
              <w:bottom w:val="single" w:color="auto" w:sz="4" w:space="0"/>
              <w:right w:val="single" w:color="auto" w:sz="4" w:space="0"/>
            </w:tcBorders>
          </w:tcPr>
          <w:p>
            <w:pPr>
              <w:spacing w:line="560" w:lineRule="exact"/>
              <w:jc w:val="center"/>
            </w:pPr>
            <w:r>
              <w:rPr>
                <w:rFonts w:hint="eastAsia"/>
              </w:rPr>
              <w:t>监事</w:t>
            </w:r>
          </w:p>
        </w:tc>
        <w:tc>
          <w:tcPr>
            <w:tcW w:w="2809" w:type="dxa"/>
            <w:tcBorders>
              <w:top w:val="single" w:color="auto" w:sz="4" w:space="0"/>
              <w:left w:val="nil"/>
              <w:bottom w:val="single" w:color="auto" w:sz="4" w:space="0"/>
              <w:right w:val="single" w:color="auto" w:sz="4" w:space="0"/>
            </w:tcBorders>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南城县圣盛钢木工艺制品有限公司总经理</w:t>
            </w:r>
          </w:p>
        </w:tc>
      </w:tr>
      <w:tr>
        <w:tblPrEx>
          <w:tblLayout w:type="fixed"/>
          <w:tblCellMar>
            <w:top w:w="0" w:type="dxa"/>
            <w:left w:w="108" w:type="dxa"/>
            <w:bottom w:w="0" w:type="dxa"/>
            <w:right w:w="108" w:type="dxa"/>
          </w:tblCellMar>
        </w:tblPrEx>
        <w:trPr>
          <w:trHeight w:val="405" w:hRule="atLeast"/>
        </w:trPr>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4"/>
              </w:rPr>
            </w:pPr>
            <w:r>
              <w:rPr>
                <w:rFonts w:hint="eastAsia" w:ascii="宋体" w:hAnsi="宋体" w:cs="宋体"/>
                <w:kern w:val="0"/>
                <w:sz w:val="24"/>
              </w:rPr>
              <w:t>6</w:t>
            </w:r>
          </w:p>
        </w:tc>
        <w:tc>
          <w:tcPr>
            <w:tcW w:w="2264" w:type="dxa"/>
            <w:tcBorders>
              <w:top w:val="single" w:color="auto" w:sz="4" w:space="0"/>
              <w:left w:val="nil"/>
              <w:bottom w:val="single" w:color="auto" w:sz="4" w:space="0"/>
              <w:right w:val="single" w:color="auto" w:sz="4" w:space="0"/>
            </w:tcBorders>
          </w:tcPr>
          <w:p>
            <w:pPr>
              <w:spacing w:line="560" w:lineRule="exact"/>
              <w:jc w:val="center"/>
            </w:pPr>
            <w:r>
              <w:rPr>
                <w:rFonts w:hint="eastAsia"/>
              </w:rPr>
              <w:t>姚国良</w:t>
            </w:r>
          </w:p>
        </w:tc>
        <w:tc>
          <w:tcPr>
            <w:tcW w:w="1364" w:type="dxa"/>
            <w:tcBorders>
              <w:top w:val="single" w:color="auto" w:sz="4" w:space="0"/>
              <w:left w:val="nil"/>
              <w:bottom w:val="single" w:color="auto" w:sz="4" w:space="0"/>
              <w:right w:val="single" w:color="auto" w:sz="4" w:space="0"/>
            </w:tcBorders>
          </w:tcPr>
          <w:p>
            <w:pPr>
              <w:spacing w:line="560" w:lineRule="exact"/>
              <w:jc w:val="center"/>
            </w:pPr>
            <w:r>
              <w:rPr>
                <w:rFonts w:hint="eastAsia"/>
              </w:rPr>
              <w:t>男</w:t>
            </w:r>
          </w:p>
        </w:tc>
        <w:tc>
          <w:tcPr>
            <w:tcW w:w="1350" w:type="dxa"/>
            <w:tcBorders>
              <w:top w:val="single" w:color="auto" w:sz="4" w:space="0"/>
              <w:left w:val="nil"/>
              <w:bottom w:val="single" w:color="auto" w:sz="4" w:space="0"/>
              <w:right w:val="single" w:color="auto" w:sz="4" w:space="0"/>
            </w:tcBorders>
          </w:tcPr>
          <w:p>
            <w:pPr>
              <w:spacing w:line="560" w:lineRule="exact"/>
              <w:jc w:val="center"/>
            </w:pPr>
            <w:r>
              <w:rPr>
                <w:rFonts w:hint="eastAsia"/>
              </w:rPr>
              <w:t>监事</w:t>
            </w:r>
          </w:p>
        </w:tc>
        <w:tc>
          <w:tcPr>
            <w:tcW w:w="2809" w:type="dxa"/>
            <w:tcBorders>
              <w:top w:val="single" w:color="auto" w:sz="4" w:space="0"/>
              <w:left w:val="nil"/>
              <w:bottom w:val="single" w:color="auto" w:sz="4" w:space="0"/>
              <w:right w:val="single" w:color="auto" w:sz="4" w:space="0"/>
            </w:tcBorders>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江西世纪星校具实业有限公司董事长</w:t>
            </w:r>
          </w:p>
        </w:tc>
      </w:tr>
      <w:tr>
        <w:tblPrEx>
          <w:tblLayout w:type="fixed"/>
          <w:tblCellMar>
            <w:top w:w="0" w:type="dxa"/>
            <w:left w:w="108" w:type="dxa"/>
            <w:bottom w:w="0" w:type="dxa"/>
            <w:right w:w="108" w:type="dxa"/>
          </w:tblCellMar>
        </w:tblPrEx>
        <w:trPr>
          <w:trHeight w:val="405" w:hRule="atLeast"/>
        </w:trPr>
        <w:tc>
          <w:tcPr>
            <w:tcW w:w="626"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4"/>
              </w:rPr>
            </w:pPr>
            <w:r>
              <w:rPr>
                <w:rFonts w:ascii="宋体" w:hAnsi="宋体" w:cs="宋体"/>
                <w:kern w:val="0"/>
                <w:sz w:val="24"/>
              </w:rPr>
              <w:t>7</w:t>
            </w:r>
          </w:p>
        </w:tc>
        <w:tc>
          <w:tcPr>
            <w:tcW w:w="2264" w:type="dxa"/>
            <w:tcBorders>
              <w:top w:val="single" w:color="auto" w:sz="4" w:space="0"/>
              <w:left w:val="nil"/>
              <w:bottom w:val="single" w:color="auto" w:sz="4" w:space="0"/>
              <w:right w:val="single" w:color="auto" w:sz="4" w:space="0"/>
            </w:tcBorders>
          </w:tcPr>
          <w:p>
            <w:pPr>
              <w:spacing w:line="560" w:lineRule="exact"/>
              <w:jc w:val="center"/>
            </w:pPr>
            <w:r>
              <w:rPr>
                <w:rFonts w:hint="eastAsia"/>
              </w:rPr>
              <w:t>揭荣金</w:t>
            </w:r>
          </w:p>
        </w:tc>
        <w:tc>
          <w:tcPr>
            <w:tcW w:w="1364" w:type="dxa"/>
            <w:tcBorders>
              <w:top w:val="single" w:color="auto" w:sz="4" w:space="0"/>
              <w:left w:val="nil"/>
              <w:bottom w:val="single" w:color="auto" w:sz="4" w:space="0"/>
              <w:right w:val="single" w:color="auto" w:sz="4" w:space="0"/>
            </w:tcBorders>
          </w:tcPr>
          <w:p>
            <w:pPr>
              <w:spacing w:line="560" w:lineRule="exact"/>
              <w:jc w:val="center"/>
            </w:pPr>
            <w:r>
              <w:rPr>
                <w:rFonts w:hint="eastAsia"/>
              </w:rPr>
              <w:t>女</w:t>
            </w:r>
          </w:p>
        </w:tc>
        <w:tc>
          <w:tcPr>
            <w:tcW w:w="1350" w:type="dxa"/>
            <w:tcBorders>
              <w:top w:val="single" w:color="auto" w:sz="4" w:space="0"/>
              <w:left w:val="nil"/>
              <w:bottom w:val="single" w:color="auto" w:sz="4" w:space="0"/>
              <w:right w:val="single" w:color="auto" w:sz="4" w:space="0"/>
            </w:tcBorders>
          </w:tcPr>
          <w:p>
            <w:pPr>
              <w:spacing w:line="560" w:lineRule="exact"/>
              <w:jc w:val="center"/>
            </w:pPr>
            <w:r>
              <w:rPr>
                <w:rFonts w:hint="eastAsia"/>
              </w:rPr>
              <w:t>监事</w:t>
            </w:r>
          </w:p>
        </w:tc>
        <w:tc>
          <w:tcPr>
            <w:tcW w:w="2809" w:type="dxa"/>
            <w:tcBorders>
              <w:top w:val="single" w:color="auto" w:sz="4" w:space="0"/>
              <w:left w:val="nil"/>
              <w:bottom w:val="single" w:color="auto" w:sz="4" w:space="0"/>
              <w:right w:val="single" w:color="auto" w:sz="4" w:space="0"/>
            </w:tcBorders>
          </w:tcPr>
          <w:p>
            <w:pPr>
              <w:spacing w:line="560" w:lineRule="exact"/>
              <w:jc w:val="center"/>
              <w:rPr>
                <w:rFonts w:hint="eastAsia" w:ascii="宋体" w:hAnsi="宋体" w:eastAsia="宋体" w:cs="宋体"/>
                <w:sz w:val="21"/>
                <w:szCs w:val="21"/>
              </w:rPr>
            </w:pPr>
            <w:r>
              <w:rPr>
                <w:rFonts w:hint="eastAsia" w:ascii="宋体" w:hAnsi="宋体" w:eastAsia="宋体" w:cs="宋体"/>
                <w:sz w:val="21"/>
                <w:szCs w:val="21"/>
              </w:rPr>
              <w:t>南城县中唐房地产评估咨询有限公司法人代表</w:t>
            </w:r>
          </w:p>
        </w:tc>
      </w:tr>
    </w:tbl>
    <w:p>
      <w:pPr>
        <w:widowControl/>
        <w:shd w:val="clear" w:color="auto" w:fill="FFFFFF"/>
        <w:tabs>
          <w:tab w:val="left" w:pos="630"/>
        </w:tabs>
        <w:spacing w:line="560" w:lineRule="exact"/>
        <w:ind w:firstLine="643" w:firstLineChars="200"/>
        <w:jc w:val="left"/>
        <w:rPr>
          <w:rFonts w:ascii="楷体_GB2312" w:hAnsi="黑体" w:eastAsia="楷体_GB2312"/>
          <w:b/>
          <w:sz w:val="32"/>
          <w:szCs w:val="32"/>
          <w:highlight w:val="none"/>
        </w:rPr>
      </w:pPr>
      <w:r>
        <w:rPr>
          <w:rFonts w:hint="eastAsia" w:ascii="楷体_GB2312" w:hAnsi="黑体" w:eastAsia="楷体_GB2312"/>
          <w:b/>
          <w:sz w:val="32"/>
          <w:szCs w:val="32"/>
        </w:rPr>
        <w:t>4.</w:t>
      </w:r>
      <w:r>
        <w:rPr>
          <w:rFonts w:hint="eastAsia" w:ascii="楷体_GB2312" w:hAnsi="黑体" w:eastAsia="楷体_GB2312"/>
          <w:b/>
          <w:sz w:val="32"/>
          <w:szCs w:val="32"/>
          <w:highlight w:val="none"/>
        </w:rPr>
        <w:t>3高级管理层</w:t>
      </w:r>
    </w:p>
    <w:tbl>
      <w:tblPr>
        <w:tblStyle w:val="9"/>
        <w:tblW w:w="8477" w:type="dxa"/>
        <w:tblInd w:w="-5" w:type="dxa"/>
        <w:tblLayout w:type="fixed"/>
        <w:tblCellMar>
          <w:top w:w="0" w:type="dxa"/>
          <w:left w:w="108" w:type="dxa"/>
          <w:bottom w:w="0" w:type="dxa"/>
          <w:right w:w="108" w:type="dxa"/>
        </w:tblCellMar>
      </w:tblPr>
      <w:tblGrid>
        <w:gridCol w:w="922"/>
        <w:gridCol w:w="1059"/>
        <w:gridCol w:w="849"/>
        <w:gridCol w:w="2245"/>
        <w:gridCol w:w="1275"/>
        <w:gridCol w:w="2127"/>
      </w:tblGrid>
      <w:tr>
        <w:tblPrEx>
          <w:tblLayout w:type="fixed"/>
          <w:tblCellMar>
            <w:top w:w="0" w:type="dxa"/>
            <w:left w:w="108" w:type="dxa"/>
            <w:bottom w:w="0" w:type="dxa"/>
            <w:right w:w="108" w:type="dxa"/>
          </w:tblCellMar>
        </w:tblPrEx>
        <w:trPr>
          <w:trHeight w:val="513" w:hRule="atLeast"/>
        </w:trPr>
        <w:tc>
          <w:tcPr>
            <w:tcW w:w="92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2"/>
                <w:szCs w:val="21"/>
                <w:highlight w:val="none"/>
              </w:rPr>
            </w:pPr>
            <w:r>
              <w:rPr>
                <w:rFonts w:hint="eastAsia" w:ascii="宋体" w:hAnsi="宋体" w:cs="宋体"/>
                <w:kern w:val="0"/>
                <w:sz w:val="22"/>
                <w:szCs w:val="21"/>
                <w:highlight w:val="none"/>
              </w:rPr>
              <w:t>序号</w:t>
            </w:r>
          </w:p>
        </w:tc>
        <w:tc>
          <w:tcPr>
            <w:tcW w:w="105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highlight w:val="none"/>
              </w:rPr>
            </w:pPr>
            <w:r>
              <w:rPr>
                <w:rFonts w:hint="eastAsia" w:ascii="宋体" w:hAnsi="宋体" w:cs="宋体"/>
                <w:kern w:val="0"/>
                <w:sz w:val="22"/>
                <w:szCs w:val="21"/>
                <w:highlight w:val="none"/>
              </w:rPr>
              <w:t>姓名</w:t>
            </w:r>
          </w:p>
        </w:tc>
        <w:tc>
          <w:tcPr>
            <w:tcW w:w="84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highlight w:val="none"/>
              </w:rPr>
            </w:pPr>
            <w:r>
              <w:rPr>
                <w:rFonts w:hint="eastAsia" w:ascii="宋体" w:hAnsi="宋体" w:cs="宋体"/>
                <w:kern w:val="0"/>
                <w:sz w:val="22"/>
                <w:szCs w:val="21"/>
                <w:highlight w:val="none"/>
              </w:rPr>
              <w:t>性别</w:t>
            </w:r>
          </w:p>
        </w:tc>
        <w:tc>
          <w:tcPr>
            <w:tcW w:w="224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highlight w:val="none"/>
              </w:rPr>
            </w:pPr>
            <w:r>
              <w:rPr>
                <w:rFonts w:hint="eastAsia" w:ascii="宋体" w:hAnsi="宋体" w:cs="宋体"/>
                <w:kern w:val="0"/>
                <w:sz w:val="22"/>
                <w:szCs w:val="21"/>
                <w:highlight w:val="none"/>
              </w:rPr>
              <w:t>职务</w:t>
            </w:r>
          </w:p>
        </w:tc>
        <w:tc>
          <w:tcPr>
            <w:tcW w:w="127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highlight w:val="none"/>
              </w:rPr>
            </w:pPr>
            <w:r>
              <w:rPr>
                <w:rFonts w:hint="eastAsia" w:ascii="宋体" w:hAnsi="宋体" w:cs="宋体"/>
                <w:kern w:val="0"/>
                <w:sz w:val="22"/>
                <w:szCs w:val="21"/>
                <w:highlight w:val="none"/>
              </w:rPr>
              <w:t>从业年限</w:t>
            </w:r>
          </w:p>
        </w:tc>
        <w:tc>
          <w:tcPr>
            <w:tcW w:w="212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highlight w:val="none"/>
              </w:rPr>
            </w:pPr>
            <w:r>
              <w:rPr>
                <w:rFonts w:hint="eastAsia" w:ascii="宋体" w:hAnsi="宋体" w:cs="宋体"/>
                <w:kern w:val="0"/>
                <w:sz w:val="22"/>
                <w:szCs w:val="21"/>
                <w:highlight w:val="none"/>
              </w:rPr>
              <w:t>分管工作范围</w:t>
            </w:r>
          </w:p>
        </w:tc>
      </w:tr>
      <w:tr>
        <w:tblPrEx>
          <w:tblLayout w:type="fixed"/>
          <w:tblCellMar>
            <w:top w:w="0" w:type="dxa"/>
            <w:left w:w="108" w:type="dxa"/>
            <w:bottom w:w="0" w:type="dxa"/>
            <w:right w:w="108" w:type="dxa"/>
          </w:tblCellMar>
        </w:tblPrEx>
        <w:trPr>
          <w:trHeight w:val="544" w:hRule="atLeast"/>
        </w:trPr>
        <w:tc>
          <w:tcPr>
            <w:tcW w:w="922"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hint="eastAsia" w:ascii="宋体" w:hAnsi="宋体" w:cs="宋体"/>
                <w:kern w:val="0"/>
                <w:sz w:val="22"/>
                <w:szCs w:val="21"/>
              </w:rPr>
              <w:t>1</w:t>
            </w:r>
          </w:p>
        </w:tc>
        <w:tc>
          <w:tcPr>
            <w:tcW w:w="1059"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hint="eastAsia" w:ascii="宋体" w:hAnsi="宋体" w:cs="宋体"/>
                <w:kern w:val="0"/>
                <w:sz w:val="22"/>
                <w:szCs w:val="21"/>
              </w:rPr>
              <w:t>曾筱英</w:t>
            </w:r>
          </w:p>
        </w:tc>
        <w:tc>
          <w:tcPr>
            <w:tcW w:w="849"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hint="eastAsia" w:ascii="宋体" w:hAnsi="宋体" w:cs="宋体"/>
                <w:kern w:val="0"/>
                <w:sz w:val="22"/>
                <w:szCs w:val="21"/>
              </w:rPr>
              <w:t>女</w:t>
            </w:r>
          </w:p>
        </w:tc>
        <w:tc>
          <w:tcPr>
            <w:tcW w:w="2245" w:type="dxa"/>
            <w:tcBorders>
              <w:top w:val="nil"/>
              <w:left w:val="nil"/>
              <w:bottom w:val="single" w:color="auto" w:sz="4" w:space="0"/>
              <w:right w:val="single" w:color="auto" w:sz="4" w:space="0"/>
            </w:tcBorders>
            <w:vAlign w:val="center"/>
          </w:tcPr>
          <w:p>
            <w:pPr>
              <w:widowControl/>
              <w:spacing w:line="400" w:lineRule="exact"/>
              <w:rPr>
                <w:rFonts w:ascii="宋体" w:hAnsi="宋体" w:cs="宋体"/>
                <w:kern w:val="0"/>
                <w:sz w:val="22"/>
                <w:szCs w:val="21"/>
              </w:rPr>
            </w:pPr>
            <w:r>
              <w:rPr>
                <w:rFonts w:hint="eastAsia" w:ascii="宋体" w:hAnsi="宋体" w:cs="宋体"/>
                <w:kern w:val="0"/>
                <w:sz w:val="22"/>
                <w:szCs w:val="21"/>
              </w:rPr>
              <w:t>南城农商银行党委书记、董事长</w:t>
            </w:r>
          </w:p>
        </w:tc>
        <w:tc>
          <w:tcPr>
            <w:tcW w:w="127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2"/>
                <w:szCs w:val="21"/>
              </w:rPr>
            </w:pPr>
            <w:r>
              <w:rPr>
                <w:rFonts w:hint="eastAsia" w:ascii="宋体" w:hAnsi="宋体" w:cs="宋体"/>
                <w:color w:val="000000"/>
                <w:kern w:val="0"/>
                <w:sz w:val="22"/>
                <w:szCs w:val="21"/>
              </w:rPr>
              <w:t>29</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2"/>
                <w:szCs w:val="21"/>
              </w:rPr>
            </w:pPr>
            <w:r>
              <w:rPr>
                <w:rFonts w:hint="eastAsia" w:ascii="宋体" w:hAnsi="宋体" w:cs="宋体"/>
                <w:kern w:val="0"/>
                <w:sz w:val="22"/>
                <w:szCs w:val="21"/>
              </w:rPr>
              <w:t>主持全面工作，分管党委办公室，并组织履行董事会职责</w:t>
            </w:r>
          </w:p>
        </w:tc>
      </w:tr>
      <w:tr>
        <w:tblPrEx>
          <w:tblLayout w:type="fixed"/>
          <w:tblCellMar>
            <w:top w:w="0" w:type="dxa"/>
            <w:left w:w="108" w:type="dxa"/>
            <w:bottom w:w="0" w:type="dxa"/>
            <w:right w:w="108" w:type="dxa"/>
          </w:tblCellMar>
        </w:tblPrEx>
        <w:trPr>
          <w:trHeight w:val="544" w:hRule="atLeast"/>
        </w:trPr>
        <w:tc>
          <w:tcPr>
            <w:tcW w:w="922"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hint="eastAsia" w:ascii="宋体" w:hAnsi="宋体" w:cs="宋体"/>
                <w:kern w:val="0"/>
                <w:sz w:val="22"/>
                <w:szCs w:val="21"/>
              </w:rPr>
              <w:t>2</w:t>
            </w:r>
          </w:p>
        </w:tc>
        <w:tc>
          <w:tcPr>
            <w:tcW w:w="1059"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hint="eastAsia" w:ascii="宋体" w:hAnsi="宋体" w:cs="宋体"/>
                <w:kern w:val="0"/>
                <w:sz w:val="22"/>
                <w:szCs w:val="21"/>
              </w:rPr>
              <w:t>朱应亮</w:t>
            </w:r>
          </w:p>
        </w:tc>
        <w:tc>
          <w:tcPr>
            <w:tcW w:w="849"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hint="eastAsia" w:ascii="宋体" w:hAnsi="宋体" w:cs="宋体"/>
                <w:kern w:val="0"/>
                <w:sz w:val="22"/>
                <w:szCs w:val="21"/>
              </w:rPr>
              <w:t>男</w:t>
            </w:r>
          </w:p>
        </w:tc>
        <w:tc>
          <w:tcPr>
            <w:tcW w:w="2245" w:type="dxa"/>
            <w:tcBorders>
              <w:top w:val="nil"/>
              <w:left w:val="nil"/>
              <w:bottom w:val="single" w:color="auto" w:sz="4" w:space="0"/>
              <w:right w:val="single" w:color="auto" w:sz="4" w:space="0"/>
            </w:tcBorders>
            <w:vAlign w:val="center"/>
          </w:tcPr>
          <w:p>
            <w:pPr>
              <w:widowControl/>
              <w:spacing w:line="400" w:lineRule="exact"/>
              <w:rPr>
                <w:rFonts w:ascii="宋体" w:hAnsi="宋体" w:cs="宋体"/>
                <w:kern w:val="0"/>
                <w:sz w:val="22"/>
                <w:szCs w:val="21"/>
              </w:rPr>
            </w:pPr>
            <w:r>
              <w:rPr>
                <w:rFonts w:hint="eastAsia" w:ascii="宋体" w:hAnsi="宋体" w:cs="宋体"/>
                <w:kern w:val="0"/>
                <w:sz w:val="22"/>
                <w:szCs w:val="21"/>
              </w:rPr>
              <w:t>南城农商银行党委委员、行长</w:t>
            </w:r>
          </w:p>
        </w:tc>
        <w:tc>
          <w:tcPr>
            <w:tcW w:w="127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2"/>
                <w:szCs w:val="21"/>
              </w:rPr>
            </w:pPr>
            <w:r>
              <w:rPr>
                <w:rFonts w:hint="eastAsia" w:ascii="宋体" w:hAnsi="宋体" w:cs="宋体"/>
                <w:color w:val="000000"/>
                <w:kern w:val="0"/>
                <w:sz w:val="22"/>
                <w:szCs w:val="21"/>
              </w:rPr>
              <w:t>28</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2"/>
                <w:szCs w:val="21"/>
              </w:rPr>
            </w:pPr>
            <w:r>
              <w:rPr>
                <w:rFonts w:hint="eastAsia" w:ascii="宋体" w:hAnsi="宋体" w:cs="宋体"/>
                <w:kern w:val="0"/>
                <w:sz w:val="22"/>
                <w:szCs w:val="21"/>
              </w:rPr>
              <w:t>主持经营工作，分管信贷管理部、安全保卫部、清收事业部工作，并组织履行经营班子职责</w:t>
            </w:r>
          </w:p>
        </w:tc>
      </w:tr>
      <w:tr>
        <w:tblPrEx>
          <w:tblLayout w:type="fixed"/>
          <w:tblCellMar>
            <w:top w:w="0" w:type="dxa"/>
            <w:left w:w="108" w:type="dxa"/>
            <w:bottom w:w="0" w:type="dxa"/>
            <w:right w:w="108" w:type="dxa"/>
          </w:tblCellMar>
        </w:tblPrEx>
        <w:trPr>
          <w:trHeight w:val="544" w:hRule="atLeast"/>
        </w:trPr>
        <w:tc>
          <w:tcPr>
            <w:tcW w:w="922"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hint="default" w:ascii="宋体" w:hAnsi="宋体" w:eastAsia="宋体" w:cs="宋体"/>
                <w:kern w:val="0"/>
                <w:sz w:val="22"/>
                <w:szCs w:val="21"/>
                <w:lang w:val="en-US" w:eastAsia="zh-CN"/>
              </w:rPr>
            </w:pPr>
            <w:r>
              <w:rPr>
                <w:rFonts w:hint="eastAsia" w:ascii="宋体" w:hAnsi="宋体" w:cs="宋体"/>
                <w:kern w:val="0"/>
                <w:sz w:val="22"/>
                <w:szCs w:val="21"/>
                <w:lang w:val="en-US" w:eastAsia="zh-CN"/>
              </w:rPr>
              <w:t>3</w:t>
            </w:r>
          </w:p>
        </w:tc>
        <w:tc>
          <w:tcPr>
            <w:tcW w:w="1059"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hint="eastAsia" w:ascii="宋体" w:hAnsi="宋体" w:cs="宋体"/>
                <w:kern w:val="0"/>
                <w:sz w:val="22"/>
                <w:szCs w:val="21"/>
              </w:rPr>
              <w:t>王莹</w:t>
            </w:r>
          </w:p>
        </w:tc>
        <w:tc>
          <w:tcPr>
            <w:tcW w:w="849"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hint="eastAsia" w:ascii="宋体" w:hAnsi="宋体" w:cs="宋体"/>
                <w:kern w:val="0"/>
                <w:sz w:val="22"/>
                <w:szCs w:val="21"/>
              </w:rPr>
              <w:t>女</w:t>
            </w:r>
          </w:p>
        </w:tc>
        <w:tc>
          <w:tcPr>
            <w:tcW w:w="2245" w:type="dxa"/>
            <w:tcBorders>
              <w:top w:val="nil"/>
              <w:left w:val="nil"/>
              <w:bottom w:val="single" w:color="auto" w:sz="4" w:space="0"/>
              <w:right w:val="single" w:color="auto" w:sz="4" w:space="0"/>
            </w:tcBorders>
            <w:vAlign w:val="center"/>
          </w:tcPr>
          <w:p>
            <w:pPr>
              <w:widowControl/>
              <w:spacing w:line="400" w:lineRule="exact"/>
              <w:rPr>
                <w:rFonts w:ascii="宋体" w:hAnsi="宋体" w:cs="宋体"/>
                <w:kern w:val="0"/>
                <w:sz w:val="22"/>
                <w:szCs w:val="21"/>
              </w:rPr>
            </w:pPr>
            <w:r>
              <w:rPr>
                <w:rFonts w:hint="eastAsia" w:ascii="宋体" w:hAnsi="宋体" w:cs="宋体"/>
                <w:kern w:val="0"/>
                <w:sz w:val="22"/>
                <w:szCs w:val="21"/>
              </w:rPr>
              <w:t>南城农商银行党委委员、副行长</w:t>
            </w:r>
          </w:p>
        </w:tc>
        <w:tc>
          <w:tcPr>
            <w:tcW w:w="127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2"/>
                <w:szCs w:val="21"/>
              </w:rPr>
            </w:pPr>
            <w:r>
              <w:rPr>
                <w:rFonts w:hint="eastAsia" w:ascii="宋体" w:hAnsi="宋体" w:cs="宋体"/>
                <w:color w:val="000000"/>
                <w:kern w:val="0"/>
                <w:sz w:val="22"/>
                <w:szCs w:val="21"/>
              </w:rPr>
              <w:t>18</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2"/>
                <w:szCs w:val="21"/>
              </w:rPr>
            </w:pPr>
            <w:r>
              <w:rPr>
                <w:rFonts w:hint="eastAsia" w:ascii="宋体" w:hAnsi="宋体" w:cs="宋体"/>
                <w:kern w:val="0"/>
                <w:sz w:val="22"/>
                <w:szCs w:val="21"/>
              </w:rPr>
              <w:t>分管办公室、金融市场事业部、普惠金融事业部工作</w:t>
            </w:r>
          </w:p>
        </w:tc>
      </w:tr>
      <w:tr>
        <w:tblPrEx>
          <w:tblLayout w:type="fixed"/>
          <w:tblCellMar>
            <w:top w:w="0" w:type="dxa"/>
            <w:left w:w="108" w:type="dxa"/>
            <w:bottom w:w="0" w:type="dxa"/>
            <w:right w:w="108" w:type="dxa"/>
          </w:tblCellMar>
        </w:tblPrEx>
        <w:trPr>
          <w:trHeight w:val="544" w:hRule="atLeast"/>
        </w:trPr>
        <w:tc>
          <w:tcPr>
            <w:tcW w:w="922"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22"/>
                <w:szCs w:val="21"/>
                <w:lang w:val="en-US" w:eastAsia="zh-CN"/>
              </w:rPr>
            </w:pPr>
            <w:r>
              <w:rPr>
                <w:rFonts w:hint="eastAsia" w:ascii="宋体" w:hAnsi="宋体" w:cs="宋体"/>
                <w:kern w:val="0"/>
                <w:sz w:val="22"/>
                <w:szCs w:val="21"/>
                <w:lang w:val="en-US" w:eastAsia="zh-CN"/>
              </w:rPr>
              <w:t>4</w:t>
            </w:r>
          </w:p>
        </w:tc>
        <w:tc>
          <w:tcPr>
            <w:tcW w:w="1059"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hint="eastAsia" w:ascii="宋体" w:hAnsi="宋体" w:cs="宋体"/>
                <w:kern w:val="0"/>
                <w:sz w:val="22"/>
                <w:szCs w:val="21"/>
              </w:rPr>
              <w:t>刘玮</w:t>
            </w:r>
          </w:p>
        </w:tc>
        <w:tc>
          <w:tcPr>
            <w:tcW w:w="849"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hint="eastAsia" w:ascii="宋体" w:hAnsi="宋体" w:cs="宋体"/>
                <w:kern w:val="0"/>
                <w:sz w:val="22"/>
                <w:szCs w:val="21"/>
              </w:rPr>
              <w:t>男</w:t>
            </w:r>
          </w:p>
        </w:tc>
        <w:tc>
          <w:tcPr>
            <w:tcW w:w="2245" w:type="dxa"/>
            <w:tcBorders>
              <w:top w:val="nil"/>
              <w:left w:val="nil"/>
              <w:bottom w:val="single" w:color="auto" w:sz="4" w:space="0"/>
              <w:right w:val="single" w:color="auto" w:sz="4" w:space="0"/>
            </w:tcBorders>
            <w:vAlign w:val="center"/>
          </w:tcPr>
          <w:p>
            <w:pPr>
              <w:widowControl/>
              <w:spacing w:line="400" w:lineRule="exact"/>
              <w:rPr>
                <w:rFonts w:ascii="宋体" w:hAnsi="宋体" w:cs="宋体"/>
                <w:kern w:val="0"/>
                <w:sz w:val="22"/>
                <w:szCs w:val="21"/>
              </w:rPr>
            </w:pPr>
            <w:r>
              <w:rPr>
                <w:rFonts w:hint="eastAsia" w:ascii="宋体" w:hAnsi="宋体" w:cs="宋体"/>
                <w:kern w:val="0"/>
                <w:sz w:val="22"/>
                <w:szCs w:val="21"/>
              </w:rPr>
              <w:t>南城农商银行党委委员、纪委书记、监事长</w:t>
            </w:r>
          </w:p>
        </w:tc>
        <w:tc>
          <w:tcPr>
            <w:tcW w:w="127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2"/>
                <w:szCs w:val="21"/>
              </w:rPr>
            </w:pPr>
            <w:r>
              <w:rPr>
                <w:rFonts w:hint="eastAsia" w:ascii="宋体" w:hAnsi="宋体" w:cs="宋体"/>
                <w:color w:val="000000"/>
                <w:kern w:val="0"/>
                <w:sz w:val="22"/>
                <w:szCs w:val="21"/>
              </w:rPr>
              <w:t>21</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2"/>
                <w:szCs w:val="21"/>
              </w:rPr>
            </w:pPr>
            <w:r>
              <w:rPr>
                <w:rFonts w:hint="eastAsia" w:ascii="宋体" w:hAnsi="宋体" w:cs="宋体"/>
                <w:kern w:val="0"/>
                <w:sz w:val="22"/>
                <w:szCs w:val="21"/>
              </w:rPr>
              <w:t>主持纪委工作，分管审计部、党风行风监督室，并组织履行监事会职责</w:t>
            </w:r>
          </w:p>
        </w:tc>
      </w:tr>
      <w:tr>
        <w:tblPrEx>
          <w:tblLayout w:type="fixed"/>
          <w:tblCellMar>
            <w:top w:w="0" w:type="dxa"/>
            <w:left w:w="108" w:type="dxa"/>
            <w:bottom w:w="0" w:type="dxa"/>
            <w:right w:w="108" w:type="dxa"/>
          </w:tblCellMar>
        </w:tblPrEx>
        <w:trPr>
          <w:trHeight w:val="544" w:hRule="atLeast"/>
        </w:trPr>
        <w:tc>
          <w:tcPr>
            <w:tcW w:w="922"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22"/>
                <w:szCs w:val="21"/>
                <w:lang w:val="en-US" w:eastAsia="zh-CN"/>
              </w:rPr>
            </w:pPr>
            <w:r>
              <w:rPr>
                <w:rFonts w:hint="eastAsia" w:ascii="宋体" w:hAnsi="宋体" w:cs="宋体"/>
                <w:kern w:val="0"/>
                <w:sz w:val="22"/>
                <w:szCs w:val="21"/>
                <w:lang w:val="en-US" w:eastAsia="zh-CN"/>
              </w:rPr>
              <w:t>5</w:t>
            </w:r>
          </w:p>
        </w:tc>
        <w:tc>
          <w:tcPr>
            <w:tcW w:w="1059"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hint="eastAsia" w:ascii="宋体" w:hAnsi="宋体" w:cs="宋体"/>
                <w:kern w:val="0"/>
                <w:sz w:val="22"/>
                <w:szCs w:val="21"/>
              </w:rPr>
              <w:t>周峥嵘</w:t>
            </w:r>
          </w:p>
        </w:tc>
        <w:tc>
          <w:tcPr>
            <w:tcW w:w="849"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hint="eastAsia" w:ascii="宋体" w:hAnsi="宋体" w:cs="宋体"/>
                <w:kern w:val="0"/>
                <w:sz w:val="22"/>
                <w:szCs w:val="21"/>
              </w:rPr>
              <w:t>男</w:t>
            </w:r>
          </w:p>
        </w:tc>
        <w:tc>
          <w:tcPr>
            <w:tcW w:w="2245" w:type="dxa"/>
            <w:tcBorders>
              <w:top w:val="nil"/>
              <w:left w:val="nil"/>
              <w:bottom w:val="single" w:color="auto" w:sz="4" w:space="0"/>
              <w:right w:val="single" w:color="auto" w:sz="4" w:space="0"/>
            </w:tcBorders>
            <w:vAlign w:val="center"/>
          </w:tcPr>
          <w:p>
            <w:pPr>
              <w:widowControl/>
              <w:spacing w:line="400" w:lineRule="exact"/>
              <w:rPr>
                <w:rFonts w:ascii="宋体" w:hAnsi="宋体" w:cs="宋体"/>
                <w:kern w:val="0"/>
                <w:sz w:val="22"/>
                <w:szCs w:val="21"/>
              </w:rPr>
            </w:pPr>
            <w:r>
              <w:rPr>
                <w:rFonts w:hint="eastAsia" w:ascii="宋体" w:hAnsi="宋体" w:cs="宋体"/>
                <w:kern w:val="0"/>
                <w:sz w:val="22"/>
                <w:szCs w:val="21"/>
              </w:rPr>
              <w:t>南城农商银行党委委员、副行长</w:t>
            </w:r>
          </w:p>
        </w:tc>
        <w:tc>
          <w:tcPr>
            <w:tcW w:w="127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2"/>
                <w:szCs w:val="21"/>
              </w:rPr>
            </w:pPr>
            <w:r>
              <w:rPr>
                <w:rFonts w:hint="eastAsia" w:ascii="宋体" w:hAnsi="宋体" w:cs="宋体"/>
                <w:color w:val="000000"/>
                <w:kern w:val="0"/>
                <w:sz w:val="22"/>
                <w:szCs w:val="21"/>
              </w:rPr>
              <w:t>16</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2"/>
                <w:szCs w:val="21"/>
              </w:rPr>
            </w:pPr>
            <w:r>
              <w:rPr>
                <w:rFonts w:hint="eastAsia" w:ascii="宋体" w:hAnsi="宋体" w:cs="宋体"/>
                <w:kern w:val="0"/>
                <w:sz w:val="22"/>
                <w:szCs w:val="21"/>
              </w:rPr>
              <w:t>主持案件防控工作，分管运营管理部、风险合规部、信息科技部工作</w:t>
            </w:r>
          </w:p>
        </w:tc>
      </w:tr>
      <w:tr>
        <w:tblPrEx>
          <w:tblLayout w:type="fixed"/>
          <w:tblCellMar>
            <w:top w:w="0" w:type="dxa"/>
            <w:left w:w="108" w:type="dxa"/>
            <w:bottom w:w="0" w:type="dxa"/>
            <w:right w:w="108" w:type="dxa"/>
          </w:tblCellMar>
        </w:tblPrEx>
        <w:trPr>
          <w:trHeight w:val="544" w:hRule="atLeast"/>
        </w:trPr>
        <w:tc>
          <w:tcPr>
            <w:tcW w:w="922"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22"/>
                <w:szCs w:val="21"/>
                <w:lang w:val="en-US" w:eastAsia="zh-CN"/>
              </w:rPr>
            </w:pPr>
            <w:r>
              <w:rPr>
                <w:rFonts w:hint="eastAsia" w:ascii="宋体" w:hAnsi="宋体" w:cs="宋体"/>
                <w:kern w:val="0"/>
                <w:sz w:val="22"/>
                <w:szCs w:val="21"/>
                <w:lang w:val="en-US" w:eastAsia="zh-CN"/>
              </w:rPr>
              <w:t>6</w:t>
            </w:r>
          </w:p>
        </w:tc>
        <w:tc>
          <w:tcPr>
            <w:tcW w:w="1059" w:type="dxa"/>
            <w:tcBorders>
              <w:top w:val="nil"/>
              <w:left w:val="nil"/>
              <w:bottom w:val="single" w:color="auto" w:sz="4" w:space="0"/>
              <w:right w:val="single" w:color="auto" w:sz="4" w:space="0"/>
            </w:tcBorders>
            <w:vAlign w:val="center"/>
          </w:tcPr>
          <w:p>
            <w:pPr>
              <w:widowControl/>
              <w:spacing w:line="560" w:lineRule="exact"/>
              <w:ind w:firstLine="220" w:firstLineChars="100"/>
              <w:rPr>
                <w:rFonts w:ascii="宋体" w:hAnsi="宋体" w:cs="宋体"/>
                <w:kern w:val="0"/>
                <w:sz w:val="22"/>
                <w:szCs w:val="21"/>
              </w:rPr>
            </w:pPr>
            <w:r>
              <w:rPr>
                <w:rFonts w:ascii="宋体" w:hAnsi="宋体" w:cs="宋体"/>
                <w:kern w:val="0"/>
                <w:sz w:val="22"/>
                <w:szCs w:val="21"/>
              </w:rPr>
              <w:t>王振</w:t>
            </w:r>
          </w:p>
        </w:tc>
        <w:tc>
          <w:tcPr>
            <w:tcW w:w="849"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hint="eastAsia" w:ascii="宋体" w:hAnsi="宋体" w:cs="宋体"/>
                <w:kern w:val="0"/>
                <w:sz w:val="22"/>
                <w:szCs w:val="21"/>
              </w:rPr>
              <w:t>男</w:t>
            </w:r>
          </w:p>
        </w:tc>
        <w:tc>
          <w:tcPr>
            <w:tcW w:w="2245" w:type="dxa"/>
            <w:tcBorders>
              <w:top w:val="nil"/>
              <w:left w:val="nil"/>
              <w:bottom w:val="single" w:color="auto" w:sz="4" w:space="0"/>
              <w:right w:val="single" w:color="auto" w:sz="4" w:space="0"/>
            </w:tcBorders>
            <w:vAlign w:val="center"/>
          </w:tcPr>
          <w:p>
            <w:pPr>
              <w:widowControl/>
              <w:spacing w:line="400" w:lineRule="exact"/>
              <w:rPr>
                <w:rFonts w:ascii="宋体" w:hAnsi="宋体" w:cs="宋体"/>
                <w:kern w:val="0"/>
                <w:sz w:val="22"/>
                <w:szCs w:val="21"/>
              </w:rPr>
            </w:pPr>
            <w:r>
              <w:rPr>
                <w:rFonts w:hint="eastAsia" w:ascii="宋体" w:hAnsi="宋体" w:cs="宋体"/>
                <w:kern w:val="0"/>
                <w:sz w:val="22"/>
                <w:szCs w:val="21"/>
              </w:rPr>
              <w:t>人力资源部总经理兼董事会秘书</w:t>
            </w:r>
          </w:p>
        </w:tc>
        <w:tc>
          <w:tcPr>
            <w:tcW w:w="1275" w:type="dxa"/>
            <w:tcBorders>
              <w:top w:val="nil"/>
              <w:left w:val="nil"/>
              <w:bottom w:val="single" w:color="auto" w:sz="4" w:space="0"/>
              <w:right w:val="single" w:color="auto" w:sz="4" w:space="0"/>
            </w:tcBorders>
            <w:vAlign w:val="center"/>
          </w:tcPr>
          <w:p>
            <w:pPr>
              <w:widowControl/>
              <w:spacing w:line="400" w:lineRule="exact"/>
              <w:jc w:val="center"/>
              <w:rPr>
                <w:rFonts w:ascii="宋体" w:hAnsi="宋体" w:cs="宋体"/>
                <w:color w:val="000000"/>
                <w:kern w:val="0"/>
                <w:sz w:val="22"/>
                <w:szCs w:val="21"/>
              </w:rPr>
            </w:pPr>
            <w:r>
              <w:rPr>
                <w:rFonts w:hint="eastAsia" w:ascii="宋体" w:hAnsi="宋体" w:cs="宋体"/>
                <w:color w:val="000000"/>
                <w:kern w:val="0"/>
                <w:sz w:val="22"/>
                <w:szCs w:val="21"/>
              </w:rPr>
              <w:t>14</w:t>
            </w:r>
          </w:p>
        </w:tc>
        <w:tc>
          <w:tcPr>
            <w:tcW w:w="2127" w:type="dxa"/>
            <w:tcBorders>
              <w:top w:val="nil"/>
              <w:left w:val="nil"/>
              <w:bottom w:val="single" w:color="auto" w:sz="4" w:space="0"/>
              <w:right w:val="single" w:color="auto" w:sz="4" w:space="0"/>
            </w:tcBorders>
            <w:vAlign w:val="center"/>
          </w:tcPr>
          <w:p>
            <w:pPr>
              <w:widowControl/>
              <w:spacing w:line="400" w:lineRule="exact"/>
              <w:jc w:val="left"/>
              <w:rPr>
                <w:rFonts w:ascii="宋体" w:hAnsi="宋体" w:cs="宋体"/>
                <w:kern w:val="0"/>
                <w:sz w:val="22"/>
                <w:szCs w:val="21"/>
              </w:rPr>
            </w:pPr>
            <w:r>
              <w:rPr>
                <w:rFonts w:ascii="宋体" w:hAnsi="宋体" w:cs="宋体"/>
                <w:kern w:val="0"/>
                <w:sz w:val="22"/>
                <w:szCs w:val="21"/>
              </w:rPr>
              <w:t>人力资源</w:t>
            </w:r>
            <w:r>
              <w:rPr>
                <w:rFonts w:hint="eastAsia" w:ascii="宋体" w:hAnsi="宋体" w:cs="宋体"/>
                <w:kern w:val="0"/>
                <w:sz w:val="22"/>
                <w:szCs w:val="21"/>
              </w:rPr>
              <w:t>部及董事会</w:t>
            </w:r>
            <w:r>
              <w:rPr>
                <w:rFonts w:ascii="宋体" w:hAnsi="宋体" w:cs="宋体"/>
                <w:kern w:val="0"/>
                <w:sz w:val="22"/>
                <w:szCs w:val="21"/>
              </w:rPr>
              <w:t>日常工作</w:t>
            </w:r>
          </w:p>
        </w:tc>
      </w:tr>
      <w:tr>
        <w:tblPrEx>
          <w:tblLayout w:type="fixed"/>
          <w:tblCellMar>
            <w:top w:w="0" w:type="dxa"/>
            <w:left w:w="108" w:type="dxa"/>
            <w:bottom w:w="0" w:type="dxa"/>
            <w:right w:w="108" w:type="dxa"/>
          </w:tblCellMar>
        </w:tblPrEx>
        <w:trPr>
          <w:trHeight w:val="596" w:hRule="atLeast"/>
        </w:trPr>
        <w:tc>
          <w:tcPr>
            <w:tcW w:w="92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22"/>
                <w:szCs w:val="21"/>
                <w:lang w:val="en-US" w:eastAsia="zh-CN"/>
              </w:rPr>
            </w:pPr>
            <w:r>
              <w:rPr>
                <w:rFonts w:hint="eastAsia" w:ascii="宋体" w:hAnsi="宋体" w:cs="宋体"/>
                <w:kern w:val="0"/>
                <w:sz w:val="22"/>
                <w:szCs w:val="21"/>
                <w:lang w:val="en-US" w:eastAsia="zh-CN"/>
              </w:rPr>
              <w:t>7</w:t>
            </w:r>
          </w:p>
        </w:tc>
        <w:tc>
          <w:tcPr>
            <w:tcW w:w="105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hint="eastAsia" w:ascii="宋体" w:hAnsi="宋体" w:cs="宋体"/>
                <w:kern w:val="0"/>
                <w:sz w:val="22"/>
                <w:szCs w:val="21"/>
              </w:rPr>
              <w:t>饶勇</w:t>
            </w:r>
          </w:p>
        </w:tc>
        <w:tc>
          <w:tcPr>
            <w:tcW w:w="84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hint="eastAsia" w:ascii="宋体" w:hAnsi="宋体" w:cs="宋体"/>
                <w:kern w:val="0"/>
                <w:sz w:val="22"/>
                <w:szCs w:val="21"/>
              </w:rPr>
              <w:t>男</w:t>
            </w:r>
          </w:p>
        </w:tc>
        <w:tc>
          <w:tcPr>
            <w:tcW w:w="224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2"/>
                <w:szCs w:val="21"/>
              </w:rPr>
            </w:pPr>
            <w:r>
              <w:rPr>
                <w:rFonts w:hint="eastAsia" w:ascii="宋体" w:hAnsi="宋体" w:cs="宋体"/>
                <w:kern w:val="0"/>
                <w:sz w:val="22"/>
                <w:szCs w:val="21"/>
              </w:rPr>
              <w:t>财务管理部总经理</w:t>
            </w:r>
          </w:p>
        </w:tc>
        <w:tc>
          <w:tcPr>
            <w:tcW w:w="127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2"/>
                <w:szCs w:val="21"/>
              </w:rPr>
            </w:pPr>
            <w:r>
              <w:rPr>
                <w:rFonts w:hint="eastAsia" w:ascii="宋体" w:hAnsi="宋体" w:cs="宋体"/>
                <w:kern w:val="0"/>
                <w:sz w:val="22"/>
                <w:szCs w:val="21"/>
              </w:rPr>
              <w:t>28</w:t>
            </w:r>
          </w:p>
        </w:tc>
        <w:tc>
          <w:tcPr>
            <w:tcW w:w="2127"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cs="宋体"/>
                <w:kern w:val="0"/>
                <w:sz w:val="22"/>
                <w:szCs w:val="21"/>
              </w:rPr>
            </w:pPr>
            <w:r>
              <w:rPr>
                <w:rFonts w:hint="eastAsia" w:ascii="宋体" w:hAnsi="宋体" w:cs="宋体"/>
                <w:kern w:val="0"/>
                <w:sz w:val="22"/>
                <w:szCs w:val="21"/>
              </w:rPr>
              <w:t>计划财务部日常工作</w:t>
            </w:r>
          </w:p>
        </w:tc>
      </w:tr>
      <w:tr>
        <w:tblPrEx>
          <w:tblLayout w:type="fixed"/>
          <w:tblCellMar>
            <w:top w:w="0" w:type="dxa"/>
            <w:left w:w="108" w:type="dxa"/>
            <w:bottom w:w="0" w:type="dxa"/>
            <w:right w:w="108" w:type="dxa"/>
          </w:tblCellMar>
        </w:tblPrEx>
        <w:trPr>
          <w:trHeight w:val="846" w:hRule="atLeast"/>
        </w:trPr>
        <w:tc>
          <w:tcPr>
            <w:tcW w:w="92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22"/>
                <w:szCs w:val="21"/>
                <w:lang w:val="en-US" w:eastAsia="zh-CN"/>
              </w:rPr>
            </w:pPr>
            <w:r>
              <w:rPr>
                <w:rFonts w:hint="eastAsia" w:ascii="宋体" w:hAnsi="宋体" w:cs="宋体"/>
                <w:kern w:val="0"/>
                <w:sz w:val="22"/>
                <w:szCs w:val="21"/>
                <w:lang w:val="en-US" w:eastAsia="zh-CN"/>
              </w:rPr>
              <w:t>8</w:t>
            </w:r>
          </w:p>
        </w:tc>
        <w:tc>
          <w:tcPr>
            <w:tcW w:w="105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hint="eastAsia" w:ascii="宋体" w:hAnsi="宋体" w:cs="宋体"/>
                <w:kern w:val="0"/>
                <w:sz w:val="22"/>
                <w:szCs w:val="21"/>
              </w:rPr>
              <w:t>罗晨慧</w:t>
            </w:r>
          </w:p>
        </w:tc>
        <w:tc>
          <w:tcPr>
            <w:tcW w:w="84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ascii="宋体" w:hAnsi="宋体" w:cs="宋体"/>
                <w:kern w:val="0"/>
                <w:sz w:val="22"/>
                <w:szCs w:val="21"/>
              </w:rPr>
              <w:t>女</w:t>
            </w:r>
          </w:p>
        </w:tc>
        <w:tc>
          <w:tcPr>
            <w:tcW w:w="224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2"/>
                <w:szCs w:val="21"/>
              </w:rPr>
            </w:pPr>
            <w:r>
              <w:rPr>
                <w:rFonts w:hint="eastAsia" w:ascii="宋体" w:hAnsi="宋体" w:cs="宋体"/>
                <w:kern w:val="0"/>
                <w:sz w:val="22"/>
                <w:szCs w:val="21"/>
              </w:rPr>
              <w:t>审计部总经理</w:t>
            </w:r>
          </w:p>
        </w:tc>
        <w:tc>
          <w:tcPr>
            <w:tcW w:w="127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2"/>
                <w:szCs w:val="21"/>
              </w:rPr>
            </w:pPr>
            <w:r>
              <w:rPr>
                <w:rFonts w:ascii="宋体" w:hAnsi="宋体" w:cs="宋体"/>
                <w:kern w:val="0"/>
                <w:sz w:val="22"/>
                <w:szCs w:val="21"/>
              </w:rPr>
              <w:t>2</w:t>
            </w:r>
            <w:r>
              <w:rPr>
                <w:rFonts w:hint="eastAsia" w:ascii="宋体" w:hAnsi="宋体" w:cs="宋体"/>
                <w:kern w:val="0"/>
                <w:sz w:val="22"/>
                <w:szCs w:val="21"/>
              </w:rPr>
              <w:t>5</w:t>
            </w:r>
          </w:p>
        </w:tc>
        <w:tc>
          <w:tcPr>
            <w:tcW w:w="2127"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cs="宋体"/>
                <w:kern w:val="0"/>
                <w:sz w:val="22"/>
                <w:szCs w:val="21"/>
              </w:rPr>
            </w:pPr>
            <w:r>
              <w:rPr>
                <w:rFonts w:hint="eastAsia" w:ascii="宋体" w:hAnsi="宋体" w:cs="宋体"/>
                <w:kern w:val="0"/>
                <w:sz w:val="22"/>
                <w:szCs w:val="21"/>
              </w:rPr>
              <w:t>审计部日常工作</w:t>
            </w:r>
          </w:p>
        </w:tc>
      </w:tr>
      <w:tr>
        <w:tblPrEx>
          <w:tblLayout w:type="fixed"/>
          <w:tblCellMar>
            <w:top w:w="0" w:type="dxa"/>
            <w:left w:w="108" w:type="dxa"/>
            <w:bottom w:w="0" w:type="dxa"/>
            <w:right w:w="108" w:type="dxa"/>
          </w:tblCellMar>
        </w:tblPrEx>
        <w:trPr>
          <w:trHeight w:val="596" w:hRule="atLeast"/>
        </w:trPr>
        <w:tc>
          <w:tcPr>
            <w:tcW w:w="922"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22"/>
                <w:szCs w:val="21"/>
                <w:lang w:val="en-US" w:eastAsia="zh-CN"/>
              </w:rPr>
            </w:pPr>
            <w:r>
              <w:rPr>
                <w:rFonts w:hint="eastAsia" w:ascii="宋体" w:hAnsi="宋体" w:cs="宋体"/>
                <w:kern w:val="0"/>
                <w:sz w:val="22"/>
                <w:szCs w:val="21"/>
                <w:lang w:val="en-US" w:eastAsia="zh-CN"/>
              </w:rPr>
              <w:t>9</w:t>
            </w:r>
          </w:p>
        </w:tc>
        <w:tc>
          <w:tcPr>
            <w:tcW w:w="105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hint="eastAsia" w:ascii="宋体" w:hAnsi="宋体" w:cs="宋体"/>
                <w:kern w:val="0"/>
                <w:sz w:val="22"/>
                <w:szCs w:val="21"/>
              </w:rPr>
              <w:t>邱首僖</w:t>
            </w:r>
          </w:p>
        </w:tc>
        <w:tc>
          <w:tcPr>
            <w:tcW w:w="84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kern w:val="0"/>
                <w:sz w:val="22"/>
                <w:szCs w:val="21"/>
              </w:rPr>
            </w:pPr>
            <w:r>
              <w:rPr>
                <w:rFonts w:ascii="宋体" w:hAnsi="宋体" w:cs="宋体"/>
                <w:kern w:val="0"/>
                <w:sz w:val="22"/>
                <w:szCs w:val="21"/>
              </w:rPr>
              <w:t>女</w:t>
            </w:r>
          </w:p>
        </w:tc>
        <w:tc>
          <w:tcPr>
            <w:tcW w:w="224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2"/>
                <w:szCs w:val="21"/>
              </w:rPr>
            </w:pPr>
            <w:r>
              <w:rPr>
                <w:rFonts w:hint="eastAsia" w:ascii="宋体" w:hAnsi="宋体" w:cs="宋体"/>
                <w:kern w:val="0"/>
                <w:sz w:val="22"/>
                <w:szCs w:val="21"/>
              </w:rPr>
              <w:t>风险合规部总经理</w:t>
            </w:r>
          </w:p>
        </w:tc>
        <w:tc>
          <w:tcPr>
            <w:tcW w:w="127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宋体"/>
                <w:kern w:val="0"/>
                <w:sz w:val="22"/>
                <w:szCs w:val="21"/>
              </w:rPr>
            </w:pPr>
            <w:r>
              <w:rPr>
                <w:rFonts w:hint="eastAsia" w:ascii="宋体" w:hAnsi="宋体" w:cs="宋体"/>
                <w:kern w:val="0"/>
                <w:sz w:val="22"/>
                <w:szCs w:val="21"/>
              </w:rPr>
              <w:t>16</w:t>
            </w:r>
          </w:p>
        </w:tc>
        <w:tc>
          <w:tcPr>
            <w:tcW w:w="2127"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cs="宋体"/>
                <w:kern w:val="0"/>
                <w:sz w:val="22"/>
                <w:szCs w:val="21"/>
              </w:rPr>
            </w:pPr>
            <w:r>
              <w:rPr>
                <w:rFonts w:hint="eastAsia" w:ascii="宋体" w:hAnsi="宋体" w:cs="宋体"/>
                <w:kern w:val="0"/>
                <w:sz w:val="22"/>
                <w:szCs w:val="21"/>
              </w:rPr>
              <w:t>风险合规部日常工作</w:t>
            </w:r>
          </w:p>
        </w:tc>
      </w:tr>
    </w:tbl>
    <w:p>
      <w:pPr>
        <w:widowControl/>
        <w:shd w:val="clear" w:color="auto" w:fill="FFFFFF"/>
        <w:tabs>
          <w:tab w:val="left" w:pos="630"/>
        </w:tabs>
        <w:spacing w:line="560" w:lineRule="exact"/>
        <w:ind w:firstLine="643" w:firstLineChars="200"/>
        <w:jc w:val="left"/>
        <w:rPr>
          <w:rFonts w:hint="eastAsia" w:ascii="楷体_GB2312" w:hAnsi="黑体" w:eastAsia="楷体_GB2312"/>
          <w:b/>
          <w:sz w:val="32"/>
          <w:szCs w:val="32"/>
        </w:rPr>
      </w:pPr>
      <w:r>
        <w:rPr>
          <w:rFonts w:hint="eastAsia" w:ascii="楷体_GB2312" w:hAnsi="黑体" w:eastAsia="楷体_GB2312"/>
          <w:b/>
          <w:sz w:val="32"/>
          <w:szCs w:val="32"/>
        </w:rPr>
        <w:t>4.4</w:t>
      </w:r>
      <w:r>
        <w:rPr>
          <w:rFonts w:hint="eastAsia" w:ascii="楷体_GB2312" w:hAnsi="黑体" w:eastAsia="楷体_GB2312"/>
          <w:b/>
          <w:sz w:val="32"/>
          <w:szCs w:val="32"/>
          <w:lang w:val="en-US" w:eastAsia="zh-CN"/>
        </w:rPr>
        <w:t>内设机构</w:t>
      </w:r>
      <w:r>
        <w:rPr>
          <w:rFonts w:hint="eastAsia" w:ascii="楷体_GB2312" w:hAnsi="黑体" w:eastAsia="楷体_GB2312"/>
          <w:b/>
          <w:sz w:val="32"/>
          <w:szCs w:val="32"/>
        </w:rPr>
        <w:t>情况</w:t>
      </w:r>
    </w:p>
    <w:p>
      <w:pPr>
        <w:widowControl/>
        <w:shd w:val="clear" w:color="auto" w:fill="FFFFFF"/>
        <w:tabs>
          <w:tab w:val="left" w:pos="630"/>
        </w:tabs>
        <w:wordWrap w:val="0"/>
        <w:spacing w:line="560" w:lineRule="exact"/>
        <w:ind w:firstLine="620" w:firstLineChars="200"/>
        <w:jc w:val="left"/>
        <w:rPr>
          <w:rFonts w:ascii="仿宋_GB2312" w:hAnsi="宋体" w:eastAsia="仿宋_GB2312" w:cs="仿宋_GB2312"/>
          <w:color w:val="000000"/>
          <w:kern w:val="0"/>
          <w:sz w:val="31"/>
          <w:szCs w:val="31"/>
        </w:rPr>
      </w:pPr>
      <w:r>
        <w:rPr>
          <w:rFonts w:ascii="仿宋_GB2312" w:hAnsi="宋体" w:eastAsia="仿宋_GB2312" w:cs="仿宋_GB2312"/>
          <w:color w:val="000000"/>
          <w:kern w:val="0"/>
          <w:sz w:val="31"/>
          <w:szCs w:val="31"/>
        </w:rPr>
        <w:t>截至 2023 年末，</w:t>
      </w:r>
      <w:r>
        <w:rPr>
          <w:rFonts w:hint="eastAsia" w:ascii="仿宋_GB2312" w:hAnsi="宋体" w:eastAsia="仿宋_GB2312" w:cs="仿宋_GB2312"/>
          <w:color w:val="000000"/>
          <w:kern w:val="0"/>
          <w:sz w:val="31"/>
          <w:szCs w:val="31"/>
        </w:rPr>
        <w:t>南城</w:t>
      </w:r>
      <w:r>
        <w:rPr>
          <w:rFonts w:ascii="仿宋_GB2312" w:hAnsi="宋体" w:eastAsia="仿宋_GB2312" w:cs="仿宋_GB2312"/>
          <w:color w:val="000000"/>
          <w:kern w:val="0"/>
          <w:sz w:val="31"/>
          <w:szCs w:val="31"/>
        </w:rPr>
        <w:t xml:space="preserve">农商银行机关内设 </w:t>
      </w:r>
      <w:r>
        <w:rPr>
          <w:rFonts w:hint="eastAsia" w:ascii="仿宋_GB2312" w:hAnsi="宋体" w:eastAsia="仿宋_GB2312" w:cs="仿宋_GB2312"/>
          <w:color w:val="000000"/>
          <w:kern w:val="0"/>
          <w:sz w:val="31"/>
          <w:szCs w:val="31"/>
        </w:rPr>
        <w:t>11</w:t>
      </w:r>
      <w:r>
        <w:rPr>
          <w:rFonts w:ascii="仿宋_GB2312" w:hAnsi="宋体" w:eastAsia="仿宋_GB2312" w:cs="仿宋_GB2312"/>
          <w:color w:val="000000"/>
          <w:kern w:val="0"/>
          <w:sz w:val="31"/>
          <w:szCs w:val="31"/>
        </w:rPr>
        <w:t xml:space="preserve">个职能部门： </w:t>
      </w:r>
      <w:r>
        <w:rPr>
          <w:rFonts w:hint="eastAsia" w:ascii="仿宋_GB2312" w:hAnsi="宋体" w:eastAsia="仿宋_GB2312" w:cs="仿宋_GB2312"/>
          <w:color w:val="000000"/>
          <w:kern w:val="0"/>
          <w:sz w:val="31"/>
          <w:szCs w:val="31"/>
        </w:rPr>
        <w:t xml:space="preserve">办公室、人力资源部、信贷管理部、财务管理部、运营管理部、风险合规部、党群工作部、安全保卫部、审计部、信息科技中心、党风行风监督室。3 个直属事业部：金融市场事业部、普惠金融事业部、清收事业部。 </w:t>
      </w:r>
    </w:p>
    <w:p>
      <w:pPr>
        <w:widowControl/>
        <w:shd w:val="clear" w:color="auto" w:fill="FFFFFF"/>
        <w:tabs>
          <w:tab w:val="left" w:pos="630"/>
        </w:tabs>
        <w:spacing w:line="560" w:lineRule="exact"/>
        <w:ind w:firstLine="643" w:firstLineChars="200"/>
        <w:jc w:val="left"/>
        <w:rPr>
          <w:rFonts w:ascii="楷体_GB2312" w:hAnsi="黑体" w:eastAsia="楷体_GB2312"/>
          <w:b/>
          <w:sz w:val="32"/>
          <w:szCs w:val="32"/>
        </w:rPr>
      </w:pPr>
      <w:r>
        <w:rPr>
          <w:rFonts w:hint="eastAsia" w:ascii="楷体_GB2312" w:hAnsi="黑体" w:eastAsia="楷体_GB2312"/>
          <w:b/>
          <w:sz w:val="32"/>
          <w:szCs w:val="32"/>
        </w:rPr>
        <w:t>4.</w:t>
      </w:r>
      <w:r>
        <w:rPr>
          <w:rFonts w:hint="eastAsia" w:ascii="楷体_GB2312" w:hAnsi="黑体" w:eastAsia="楷体_GB2312"/>
          <w:b/>
          <w:sz w:val="32"/>
          <w:szCs w:val="32"/>
          <w:lang w:val="en-US" w:eastAsia="zh-CN"/>
        </w:rPr>
        <w:t>5网点分布</w:t>
      </w:r>
      <w:r>
        <w:rPr>
          <w:rFonts w:hint="eastAsia" w:ascii="楷体_GB2312" w:hAnsi="黑体" w:eastAsia="楷体_GB2312"/>
          <w:b/>
          <w:sz w:val="32"/>
          <w:szCs w:val="32"/>
        </w:rPr>
        <w:t>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rPr>
        <w:t>截至2023年末，南城农商银行共有23个营业网点，其中1个营业部、22个支行。</w:t>
      </w:r>
      <w:r>
        <w:rPr>
          <w:rFonts w:hint="eastAsia" w:ascii="仿宋_GB2312" w:hAnsi="仿宋_GB2312" w:eastAsia="仿宋_GB2312" w:cs="仿宋_GB2312"/>
          <w:color w:val="000000"/>
          <w:kern w:val="0"/>
          <w:sz w:val="32"/>
          <w:szCs w:val="32"/>
          <w:lang w:val="en-US" w:eastAsia="zh-CN" w:bidi="ar"/>
        </w:rPr>
        <w:t xml:space="preserve"> </w:t>
      </w:r>
    </w:p>
    <w:tbl>
      <w:tblPr>
        <w:tblStyle w:val="10"/>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050"/>
        <w:gridCol w:w="3396"/>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序号</w:t>
            </w:r>
          </w:p>
        </w:tc>
        <w:tc>
          <w:tcPr>
            <w:tcW w:w="2050"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机构名称</w:t>
            </w:r>
          </w:p>
        </w:tc>
        <w:tc>
          <w:tcPr>
            <w:tcW w:w="3396"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营业地址</w:t>
            </w:r>
          </w:p>
        </w:tc>
        <w:tc>
          <w:tcPr>
            <w:tcW w:w="1875"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1</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营业部</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南城县建昌镇建昌大道2号</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0794-7252464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2</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万坊支行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万坊镇邓家边村游家边村小组</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0794-7271024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3</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城郊支行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王府商业街登高中路1号</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0794-7267303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4</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株良支行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南城县株良振祥岗山东路23号</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0794-7351316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5</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里塔支行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里塔镇振兴路142号</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0794-7341028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6</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新丰支行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新丰街镇</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0794-7325128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7</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上塘支行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上唐镇迎宾路42号</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0794-7331229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8</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南街支行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建昌镇王府里大街城东路99号城东小区13栋13-15号</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0794-7223047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9</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洪门支行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洪门镇</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0794-7361108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eastAsia="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10</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龙湖支行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南城县龙湖镇</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0794-7371238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11</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徐家支行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南城县徐家镇谭市桥村</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0794-7311220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12</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沙洲支行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南城县沙洲镇</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0794-7310036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13</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浔溪支行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南城县浔溪乡</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0794-7391102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14</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严和支行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南城县龙湖镇严和村</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0794-7378068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15</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建昌支行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南城县盱江大道220号</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0794-7254104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16</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金山口支行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南城县分路口转弯处十字路口红绿灯下</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0794-7220124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17</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鄱阳支行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万坊镇鄱阳村岳口街</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0794-7277028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18</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路东支行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株良镇路东村</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0794-7326188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19</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大乐支行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里塔镇大乐村</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0794-7341028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20</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天井源支行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天井源乡天井源村</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0794-7226309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21</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湖东支行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南城县湖东村一组52号</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0794-7316993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22</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黄狮支行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南城县沙洲镇黄狮村</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0794-7318087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179" w:type="dxa"/>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宋体" w:hAnsi="宋体" w:cs="宋体"/>
                <w:color w:val="000000"/>
                <w:kern w:val="0"/>
                <w:sz w:val="21"/>
                <w:szCs w:val="21"/>
                <w:vertAlign w:val="baseline"/>
                <w:lang w:val="en-US" w:eastAsia="zh-CN" w:bidi="ar"/>
              </w:rPr>
            </w:pPr>
            <w:r>
              <w:rPr>
                <w:rFonts w:hint="eastAsia" w:ascii="宋体" w:hAnsi="宋体" w:cs="宋体"/>
                <w:color w:val="000000"/>
                <w:kern w:val="0"/>
                <w:sz w:val="21"/>
                <w:szCs w:val="21"/>
                <w:vertAlign w:val="baseline"/>
                <w:lang w:val="en-US" w:eastAsia="zh-CN" w:bidi="ar"/>
              </w:rPr>
              <w:t>23</w:t>
            </w:r>
          </w:p>
        </w:tc>
        <w:tc>
          <w:tcPr>
            <w:tcW w:w="2050"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富民支行</w:t>
            </w:r>
          </w:p>
        </w:tc>
        <w:tc>
          <w:tcPr>
            <w:tcW w:w="3396"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南城建昌镇富民花园</w:t>
            </w:r>
          </w:p>
        </w:tc>
        <w:tc>
          <w:tcPr>
            <w:tcW w:w="1875" w:type="dxa"/>
            <w:vAlign w:val="center"/>
          </w:tcPr>
          <w:p>
            <w:pPr>
              <w:keepNext w:val="0"/>
              <w:keepLines w:val="0"/>
              <w:widowControl/>
              <w:suppressLineNumbers w:val="0"/>
              <w:jc w:val="center"/>
              <w:textAlignment w:val="center"/>
              <w:rPr>
                <w:rFonts w:hint="eastAsia" w:ascii="宋体" w:hAnsi="宋体" w:eastAsia="宋体" w:cs="宋体"/>
                <w:color w:val="000000"/>
                <w:kern w:val="0"/>
                <w:sz w:val="21"/>
                <w:szCs w:val="21"/>
                <w:vertAlign w:val="baseline"/>
                <w:lang w:val="en-US" w:eastAsia="zh-CN" w:bidi="ar"/>
              </w:rPr>
            </w:pPr>
            <w:r>
              <w:rPr>
                <w:rFonts w:hint="eastAsia" w:ascii="宋体" w:hAnsi="宋体" w:eastAsia="宋体" w:cs="宋体"/>
                <w:i w:val="0"/>
                <w:color w:val="000000"/>
                <w:kern w:val="0"/>
                <w:sz w:val="22"/>
                <w:szCs w:val="22"/>
                <w:u w:val="none"/>
                <w:lang w:val="en-US" w:eastAsia="zh-CN" w:bidi="ar"/>
              </w:rPr>
              <w:t>0794-7256601</w:t>
            </w:r>
          </w:p>
        </w:tc>
      </w:tr>
    </w:tbl>
    <w:p>
      <w:pPr>
        <w:widowControl/>
        <w:shd w:val="clear" w:color="auto" w:fill="FFFFFF"/>
        <w:tabs>
          <w:tab w:val="left" w:pos="630"/>
        </w:tabs>
        <w:spacing w:line="560" w:lineRule="exact"/>
        <w:ind w:firstLine="643" w:firstLineChars="200"/>
        <w:jc w:val="left"/>
        <w:rPr>
          <w:rFonts w:ascii="楷体_GB2312" w:hAnsi="黑体" w:eastAsia="楷体_GB2312"/>
          <w:b/>
          <w:sz w:val="32"/>
          <w:szCs w:val="32"/>
        </w:rPr>
      </w:pPr>
      <w:r>
        <w:rPr>
          <w:rFonts w:hint="eastAsia" w:ascii="楷体_GB2312" w:hAnsi="黑体" w:eastAsia="楷体_GB2312"/>
          <w:b/>
          <w:sz w:val="32"/>
          <w:szCs w:val="32"/>
        </w:rPr>
        <w:t>4.</w:t>
      </w:r>
      <w:r>
        <w:rPr>
          <w:rFonts w:hint="eastAsia" w:ascii="楷体_GB2312" w:hAnsi="黑体" w:eastAsia="楷体_GB2312"/>
          <w:b/>
          <w:sz w:val="32"/>
          <w:szCs w:val="32"/>
          <w:lang w:val="en-US" w:eastAsia="zh-CN"/>
        </w:rPr>
        <w:t>6</w:t>
      </w:r>
      <w:r>
        <w:rPr>
          <w:rFonts w:hint="eastAsia" w:ascii="楷体_GB2312" w:hAnsi="黑体" w:eastAsia="楷体_GB2312"/>
          <w:b/>
          <w:sz w:val="32"/>
          <w:szCs w:val="32"/>
        </w:rPr>
        <w:t>员工情况</w:t>
      </w:r>
    </w:p>
    <w:p>
      <w:pPr>
        <w:widowControl/>
        <w:shd w:val="clear" w:color="auto" w:fill="FFFFFF"/>
        <w:spacing w:line="560" w:lineRule="exact"/>
        <w:ind w:firstLine="640" w:firstLineChars="200"/>
        <w:rPr>
          <w:rFonts w:hint="eastAsia"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截至 2023 年末，</w:t>
      </w:r>
      <w:r>
        <w:rPr>
          <w:rFonts w:hint="eastAsia" w:ascii="仿宋_GB2312" w:hAnsi="宋体" w:eastAsia="仿宋_GB2312" w:cs="仿宋_GB2312"/>
          <w:color w:val="000000"/>
          <w:kern w:val="0"/>
          <w:sz w:val="32"/>
          <w:szCs w:val="32"/>
        </w:rPr>
        <w:t>南城农商银行共有员工</w:t>
      </w:r>
      <w:r>
        <w:rPr>
          <w:rFonts w:ascii="仿宋_GB2312" w:hAnsi="宋体" w:eastAsia="仿宋_GB2312" w:cs="仿宋_GB2312"/>
          <w:color w:val="000000"/>
          <w:kern w:val="0"/>
          <w:sz w:val="32"/>
          <w:szCs w:val="32"/>
        </w:rPr>
        <w:t xml:space="preserve">228 </w:t>
      </w:r>
      <w:r>
        <w:rPr>
          <w:rFonts w:hint="eastAsia" w:ascii="仿宋_GB2312" w:hAnsi="宋体" w:eastAsia="仿宋_GB2312" w:cs="仿宋_GB2312"/>
          <w:color w:val="000000"/>
          <w:kern w:val="0"/>
          <w:sz w:val="32"/>
          <w:szCs w:val="32"/>
        </w:rPr>
        <w:t>人，其中内退员工</w:t>
      </w:r>
      <w:r>
        <w:rPr>
          <w:rFonts w:ascii="仿宋_GB2312" w:hAnsi="宋体" w:eastAsia="仿宋_GB2312" w:cs="仿宋_GB2312"/>
          <w:color w:val="000000"/>
          <w:kern w:val="0"/>
          <w:sz w:val="32"/>
          <w:szCs w:val="32"/>
        </w:rPr>
        <w:t xml:space="preserve"> 26 </w:t>
      </w:r>
      <w:r>
        <w:rPr>
          <w:rFonts w:hint="eastAsia" w:ascii="仿宋_GB2312" w:hAnsi="宋体" w:eastAsia="仿宋_GB2312" w:cs="仿宋_GB2312"/>
          <w:color w:val="000000"/>
          <w:kern w:val="0"/>
          <w:sz w:val="32"/>
          <w:szCs w:val="32"/>
        </w:rPr>
        <w:t>人、从业人员</w:t>
      </w:r>
      <w:r>
        <w:rPr>
          <w:rFonts w:ascii="仿宋_GB2312" w:hAnsi="宋体" w:eastAsia="仿宋_GB2312" w:cs="仿宋_GB2312"/>
          <w:color w:val="000000"/>
          <w:kern w:val="0"/>
          <w:sz w:val="32"/>
          <w:szCs w:val="32"/>
        </w:rPr>
        <w:t xml:space="preserve"> 202 </w:t>
      </w:r>
      <w:r>
        <w:rPr>
          <w:rFonts w:hint="eastAsia" w:ascii="仿宋_GB2312" w:hAnsi="宋体" w:eastAsia="仿宋_GB2312" w:cs="仿宋_GB2312"/>
          <w:color w:val="000000"/>
          <w:kern w:val="0"/>
          <w:sz w:val="32"/>
          <w:szCs w:val="32"/>
        </w:rPr>
        <w:t>人，其中：本科及以上学历</w:t>
      </w:r>
      <w:r>
        <w:rPr>
          <w:rFonts w:ascii="仿宋_GB2312" w:hAnsi="宋体" w:eastAsia="仿宋_GB2312" w:cs="仿宋_GB2312"/>
          <w:color w:val="000000"/>
          <w:kern w:val="0"/>
          <w:sz w:val="32"/>
          <w:szCs w:val="32"/>
        </w:rPr>
        <w:t xml:space="preserve"> 129 </w:t>
      </w:r>
      <w:r>
        <w:rPr>
          <w:rFonts w:hint="eastAsia" w:ascii="仿宋_GB2312" w:hAnsi="宋体" w:eastAsia="仿宋_GB2312" w:cs="仿宋_GB2312"/>
          <w:color w:val="000000"/>
          <w:kern w:val="0"/>
          <w:sz w:val="32"/>
          <w:szCs w:val="32"/>
        </w:rPr>
        <w:t>人，占从业人员总数的</w:t>
      </w:r>
      <w:r>
        <w:rPr>
          <w:rFonts w:ascii="仿宋_GB2312" w:hAnsi="宋体" w:eastAsia="仿宋_GB2312" w:cs="仿宋_GB2312"/>
          <w:color w:val="000000"/>
          <w:kern w:val="0"/>
          <w:sz w:val="32"/>
          <w:szCs w:val="32"/>
        </w:rPr>
        <w:t>63.86%</w:t>
      </w:r>
      <w:r>
        <w:rPr>
          <w:rFonts w:hint="eastAsia" w:ascii="仿宋_GB2312" w:hAnsi="宋体" w:eastAsia="仿宋_GB2312" w:cs="仿宋_GB2312"/>
          <w:color w:val="000000"/>
          <w:kern w:val="0"/>
          <w:sz w:val="32"/>
          <w:szCs w:val="32"/>
        </w:rPr>
        <w:t>；专科学历</w:t>
      </w:r>
      <w:r>
        <w:rPr>
          <w:rFonts w:ascii="仿宋_GB2312" w:hAnsi="宋体" w:eastAsia="仿宋_GB2312" w:cs="仿宋_GB2312"/>
          <w:color w:val="000000"/>
          <w:kern w:val="0"/>
          <w:sz w:val="32"/>
          <w:szCs w:val="32"/>
        </w:rPr>
        <w:t xml:space="preserve"> 55 </w:t>
      </w:r>
      <w:r>
        <w:rPr>
          <w:rFonts w:hint="eastAsia" w:ascii="仿宋_GB2312" w:hAnsi="宋体" w:eastAsia="仿宋_GB2312" w:cs="仿宋_GB2312"/>
          <w:color w:val="000000"/>
          <w:kern w:val="0"/>
          <w:sz w:val="32"/>
          <w:szCs w:val="32"/>
        </w:rPr>
        <w:t>人，占从业人员总数的</w:t>
      </w:r>
      <w:r>
        <w:rPr>
          <w:rFonts w:ascii="仿宋_GB2312" w:hAnsi="宋体" w:eastAsia="仿宋_GB2312" w:cs="仿宋_GB2312"/>
          <w:color w:val="000000"/>
          <w:kern w:val="0"/>
          <w:sz w:val="32"/>
          <w:szCs w:val="32"/>
        </w:rPr>
        <w:t xml:space="preserve"> 27.23%</w:t>
      </w:r>
      <w:r>
        <w:rPr>
          <w:rFonts w:hint="eastAsia" w:ascii="仿宋_GB2312" w:hAnsi="宋体" w:eastAsia="仿宋_GB2312" w:cs="仿宋_GB2312"/>
          <w:color w:val="000000"/>
          <w:kern w:val="0"/>
          <w:sz w:val="32"/>
          <w:szCs w:val="32"/>
        </w:rPr>
        <w:t>；中专学历</w:t>
      </w:r>
      <w:r>
        <w:rPr>
          <w:rFonts w:ascii="仿宋_GB2312" w:hAnsi="宋体" w:eastAsia="仿宋_GB2312" w:cs="仿宋_GB2312"/>
          <w:color w:val="000000"/>
          <w:kern w:val="0"/>
          <w:sz w:val="32"/>
          <w:szCs w:val="32"/>
        </w:rPr>
        <w:t xml:space="preserve"> 10 </w:t>
      </w:r>
      <w:r>
        <w:rPr>
          <w:rFonts w:hint="eastAsia" w:ascii="仿宋_GB2312" w:hAnsi="宋体" w:eastAsia="仿宋_GB2312" w:cs="仿宋_GB2312"/>
          <w:color w:val="000000"/>
          <w:kern w:val="0"/>
          <w:sz w:val="32"/>
          <w:szCs w:val="32"/>
        </w:rPr>
        <w:t>人，占从业人员总数的</w:t>
      </w:r>
      <w:r>
        <w:rPr>
          <w:rFonts w:ascii="仿宋_GB2312" w:hAnsi="宋体" w:eastAsia="仿宋_GB2312" w:cs="仿宋_GB2312"/>
          <w:color w:val="000000"/>
          <w:kern w:val="0"/>
          <w:sz w:val="32"/>
          <w:szCs w:val="32"/>
        </w:rPr>
        <w:t>4.95%</w:t>
      </w:r>
      <w:r>
        <w:rPr>
          <w:rFonts w:hint="eastAsia" w:ascii="仿宋_GB2312" w:hAnsi="宋体" w:eastAsia="仿宋_GB2312" w:cs="仿宋_GB2312"/>
          <w:color w:val="000000"/>
          <w:kern w:val="0"/>
          <w:sz w:val="32"/>
          <w:szCs w:val="32"/>
        </w:rPr>
        <w:t>；高中及高中以下学历</w:t>
      </w:r>
      <w:r>
        <w:rPr>
          <w:rFonts w:ascii="仿宋_GB2312" w:hAnsi="宋体" w:eastAsia="仿宋_GB2312" w:cs="仿宋_GB2312"/>
          <w:color w:val="000000"/>
          <w:kern w:val="0"/>
          <w:sz w:val="32"/>
          <w:szCs w:val="32"/>
        </w:rPr>
        <w:t xml:space="preserve"> 8 </w:t>
      </w:r>
      <w:r>
        <w:rPr>
          <w:rFonts w:hint="eastAsia" w:ascii="仿宋_GB2312" w:hAnsi="宋体" w:eastAsia="仿宋_GB2312" w:cs="仿宋_GB2312"/>
          <w:color w:val="000000"/>
          <w:kern w:val="0"/>
          <w:sz w:val="32"/>
          <w:szCs w:val="32"/>
        </w:rPr>
        <w:t>人，占从业人员总数的</w:t>
      </w:r>
      <w:r>
        <w:rPr>
          <w:rFonts w:ascii="仿宋_GB2312" w:hAnsi="宋体" w:eastAsia="仿宋_GB2312" w:cs="仿宋_GB2312"/>
          <w:color w:val="000000"/>
          <w:kern w:val="0"/>
          <w:sz w:val="32"/>
          <w:szCs w:val="32"/>
        </w:rPr>
        <w:t xml:space="preserve"> 3.96%</w:t>
      </w:r>
      <w:r>
        <w:rPr>
          <w:rFonts w:hint="eastAsia" w:ascii="仿宋_GB2312" w:hAnsi="宋体" w:eastAsia="仿宋_GB2312" w:cs="仿宋_GB2312"/>
          <w:color w:val="000000"/>
          <w:kern w:val="0"/>
          <w:sz w:val="32"/>
          <w:szCs w:val="32"/>
        </w:rPr>
        <w:t>。</w:t>
      </w:r>
    </w:p>
    <w:p>
      <w:pPr>
        <w:widowControl/>
        <w:shd w:val="clear" w:color="auto" w:fill="FFFFFF"/>
        <w:spacing w:line="560" w:lineRule="exact"/>
        <w:ind w:firstLine="640" w:firstLineChars="200"/>
        <w:jc w:val="left"/>
        <w:rPr>
          <w:rFonts w:ascii="宋体" w:hAnsi="宋体" w:cs="宋体"/>
          <w:kern w:val="0"/>
          <w:szCs w:val="21"/>
        </w:rPr>
      </w:pPr>
      <w:r>
        <w:rPr>
          <w:rFonts w:hint="eastAsia" w:ascii="黑体" w:hAnsi="宋体" w:eastAsia="黑体" w:cs="宋体"/>
          <w:kern w:val="0"/>
          <w:sz w:val="32"/>
          <w:szCs w:val="32"/>
        </w:rPr>
        <w:t>五、公司治理结构</w:t>
      </w:r>
    </w:p>
    <w:p>
      <w:pPr>
        <w:widowControl/>
        <w:shd w:val="clear" w:color="auto" w:fill="FFFFFF"/>
        <w:tabs>
          <w:tab w:val="left" w:pos="630"/>
        </w:tabs>
        <w:spacing w:line="560" w:lineRule="exact"/>
        <w:ind w:firstLine="643" w:firstLineChars="200"/>
        <w:jc w:val="left"/>
        <w:rPr>
          <w:rFonts w:ascii="楷体_GB2312" w:hAnsi="黑体" w:eastAsia="楷体_GB2312"/>
          <w:b/>
          <w:sz w:val="32"/>
          <w:szCs w:val="32"/>
        </w:rPr>
      </w:pPr>
      <w:r>
        <w:rPr>
          <w:rFonts w:hint="eastAsia" w:ascii="楷体_GB2312" w:hAnsi="黑体" w:eastAsia="楷体_GB2312"/>
          <w:b/>
          <w:sz w:val="32"/>
          <w:szCs w:val="32"/>
          <w:lang w:eastAsia="zh-CN"/>
        </w:rPr>
        <w:t>（</w:t>
      </w:r>
      <w:r>
        <w:rPr>
          <w:rFonts w:hint="eastAsia" w:ascii="楷体_GB2312" w:hAnsi="黑体" w:eastAsia="楷体_GB2312"/>
          <w:b/>
          <w:sz w:val="32"/>
          <w:szCs w:val="32"/>
          <w:lang w:val="en-US" w:eastAsia="zh-CN"/>
        </w:rPr>
        <w:t>一</w:t>
      </w:r>
      <w:r>
        <w:rPr>
          <w:rFonts w:hint="eastAsia" w:ascii="楷体_GB2312" w:hAnsi="黑体" w:eastAsia="楷体_GB2312"/>
          <w:b/>
          <w:sz w:val="32"/>
          <w:szCs w:val="32"/>
          <w:lang w:eastAsia="zh-CN"/>
        </w:rPr>
        <w:t>）</w:t>
      </w:r>
      <w:r>
        <w:rPr>
          <w:rFonts w:hint="eastAsia" w:ascii="楷体_GB2312" w:hAnsi="黑体" w:eastAsia="楷体_GB2312"/>
          <w:b/>
          <w:sz w:val="32"/>
          <w:szCs w:val="32"/>
        </w:rPr>
        <w:t>机构设置情况</w:t>
      </w:r>
    </w:p>
    <w:p>
      <w:pPr>
        <w:widowControl/>
        <w:shd w:val="clear" w:color="auto" w:fill="FFFFFF"/>
        <w:tabs>
          <w:tab w:val="left" w:pos="630"/>
        </w:tabs>
        <w:spacing w:line="560" w:lineRule="exact"/>
        <w:ind w:firstLine="643" w:firstLineChars="200"/>
        <w:jc w:val="left"/>
        <w:rPr>
          <w:rFonts w:ascii="楷体_GB2312" w:hAnsi="黑体" w:eastAsia="楷体_GB2312"/>
          <w:b/>
          <w:sz w:val="32"/>
          <w:szCs w:val="32"/>
        </w:rPr>
      </w:pPr>
      <w:r>
        <w:rPr>
          <w:rFonts w:hint="eastAsia" w:ascii="楷体_GB2312" w:hAnsi="黑体" w:eastAsia="楷体_GB2312"/>
          <w:b/>
          <w:sz w:val="32"/>
          <w:szCs w:val="32"/>
        </w:rPr>
        <w:t>5.1股东代表大会</w:t>
      </w:r>
    </w:p>
    <w:p>
      <w:pPr>
        <w:widowControl/>
        <w:shd w:val="clear" w:color="auto" w:fill="FFFFFF"/>
        <w:spacing w:line="560" w:lineRule="exact"/>
        <w:ind w:firstLine="640" w:firstLineChars="200"/>
        <w:rPr>
          <w:rFonts w:ascii="宋体" w:hAnsi="宋体" w:cs="宋体"/>
          <w:kern w:val="0"/>
          <w:sz w:val="32"/>
          <w:szCs w:val="32"/>
        </w:rPr>
      </w:pPr>
      <w:r>
        <w:rPr>
          <w:rFonts w:hint="eastAsia" w:ascii="仿宋_GB2312" w:hAnsi="宋体" w:eastAsia="仿宋_GB2312" w:cs="宋体"/>
          <w:kern w:val="0"/>
          <w:sz w:val="32"/>
          <w:szCs w:val="32"/>
        </w:rPr>
        <w:t>本行股东大会由本行全体股东组成，是本行的权利机构。本行制定了《股东大会议事规则》，严格按照《公司法》、《章程》及有关法规召集、召开股东大会，实行律师见证制度，保证了股东依法行使权力。</w:t>
      </w:r>
    </w:p>
    <w:p>
      <w:pPr>
        <w:widowControl/>
        <w:shd w:val="clear" w:color="auto" w:fill="FFFFFF"/>
        <w:tabs>
          <w:tab w:val="left" w:pos="630"/>
        </w:tabs>
        <w:spacing w:line="560" w:lineRule="exact"/>
        <w:ind w:firstLine="643" w:firstLineChars="200"/>
        <w:jc w:val="left"/>
        <w:rPr>
          <w:rFonts w:hint="eastAsia" w:ascii="楷体_GB2312" w:hAnsi="黑体" w:eastAsia="楷体_GB2312"/>
          <w:b/>
          <w:sz w:val="32"/>
          <w:szCs w:val="32"/>
          <w:highlight w:val="yellow"/>
          <w:lang w:eastAsia="zh-CN"/>
        </w:rPr>
      </w:pPr>
      <w:r>
        <w:rPr>
          <w:rFonts w:hint="eastAsia" w:ascii="楷体_GB2312" w:hAnsi="黑体" w:eastAsia="楷体_GB2312"/>
          <w:b/>
          <w:sz w:val="32"/>
          <w:szCs w:val="32"/>
        </w:rPr>
        <w:t>5.2董事会</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b/>
          <w:bCs/>
          <w:kern w:val="0"/>
          <w:sz w:val="32"/>
          <w:szCs w:val="32"/>
          <w:lang w:eastAsia="zh-CN"/>
        </w:rPr>
        <w:t>（</w:t>
      </w:r>
      <w:r>
        <w:rPr>
          <w:rFonts w:hint="eastAsia" w:ascii="仿宋_GB2312" w:hAnsi="宋体" w:eastAsia="仿宋_GB2312" w:cs="宋体"/>
          <w:b/>
          <w:bCs/>
          <w:kern w:val="0"/>
          <w:sz w:val="32"/>
          <w:szCs w:val="32"/>
          <w:lang w:val="en-US" w:eastAsia="zh-CN"/>
        </w:rPr>
        <w:t>一</w:t>
      </w:r>
      <w:r>
        <w:rPr>
          <w:rFonts w:hint="eastAsia" w:ascii="仿宋_GB2312" w:hAnsi="宋体" w:eastAsia="仿宋_GB2312" w:cs="宋体"/>
          <w:b/>
          <w:bCs/>
          <w:kern w:val="0"/>
          <w:sz w:val="32"/>
          <w:szCs w:val="32"/>
          <w:lang w:eastAsia="zh-CN"/>
        </w:rPr>
        <w:t>）</w:t>
      </w:r>
      <w:r>
        <w:rPr>
          <w:rFonts w:hint="eastAsia" w:ascii="仿宋_GB2312" w:hAnsi="宋体" w:eastAsia="仿宋_GB2312" w:cs="宋体"/>
          <w:b/>
          <w:bCs/>
          <w:kern w:val="0"/>
          <w:sz w:val="32"/>
          <w:szCs w:val="32"/>
          <w:lang w:val="en-US" w:eastAsia="zh-CN"/>
        </w:rPr>
        <w:t>基本情况。</w:t>
      </w:r>
      <w:r>
        <w:rPr>
          <w:rFonts w:hint="eastAsia" w:ascii="仿宋_GB2312" w:hAnsi="宋体" w:eastAsia="仿宋_GB2312" w:cs="宋体"/>
          <w:kern w:val="0"/>
          <w:sz w:val="32"/>
          <w:szCs w:val="32"/>
        </w:rPr>
        <w:t>本行董事会由9名董事组成，其中，</w:t>
      </w:r>
      <w:r>
        <w:rPr>
          <w:rFonts w:hint="eastAsia" w:ascii="仿宋_GB2312" w:hAnsi="仿宋" w:eastAsia="仿宋_GB2312" w:cs="仿宋_GB2312"/>
          <w:sz w:val="32"/>
          <w:szCs w:val="32"/>
          <w:lang w:val="zh-CN"/>
        </w:rPr>
        <w:t>职工董事2名，非职工董事4名，独立董事3名，</w:t>
      </w:r>
      <w:r>
        <w:rPr>
          <w:rFonts w:hint="eastAsia" w:ascii="仿宋_GB2312" w:eastAsia="仿宋_GB2312"/>
          <w:sz w:val="32"/>
          <w:szCs w:val="32"/>
        </w:rPr>
        <w:t>自然人担任董事的人数不得少于董事人数的1/2，本行职工担任董事的人数不得超过董事人数的1/3</w:t>
      </w:r>
      <w:r>
        <w:rPr>
          <w:rFonts w:hint="eastAsia" w:ascii="仿宋_GB2312" w:hAnsi="宋体" w:eastAsia="仿宋_GB2312" w:cs="宋体"/>
          <w:kern w:val="0"/>
          <w:sz w:val="32"/>
          <w:szCs w:val="32"/>
        </w:rPr>
        <w:t>。制定了《董事会议事规则》，下设战略委员会、提名与薪酬委员会、信息科技委员会、审计委员会、风险管理委员会、关联交易控制委员会、消保委员会、“三农”委员会。各专门委员会尽职尽责，规范运作，为董事会决策提供了有效支持。</w:t>
      </w:r>
    </w:p>
    <w:p>
      <w:pPr>
        <w:pStyle w:val="2"/>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sz w:val="32"/>
          <w:szCs w:val="32"/>
        </w:rPr>
        <w:t>董事简历 (外部董事排名不分先后)</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hAnsi="仿宋" w:eastAsia="仿宋_GB2312"/>
          <w:b/>
          <w:bCs/>
          <w:sz w:val="32"/>
          <w:szCs w:val="32"/>
          <w:lang w:val="en-US" w:eastAsia="zh-CN"/>
        </w:rPr>
        <w:t>1.</w:t>
      </w:r>
      <w:r>
        <w:rPr>
          <w:rFonts w:hint="eastAsia" w:ascii="仿宋_GB2312" w:hAnsi="仿宋" w:eastAsia="仿宋_GB2312"/>
          <w:b/>
          <w:bCs/>
          <w:sz w:val="32"/>
          <w:szCs w:val="32"/>
        </w:rPr>
        <w:t>曾筱英，</w:t>
      </w:r>
      <w:r>
        <w:rPr>
          <w:rFonts w:hint="eastAsia" w:ascii="仿宋_GB2312" w:hAnsi="仿宋" w:eastAsia="仿宋_GB2312"/>
          <w:sz w:val="32"/>
          <w:szCs w:val="32"/>
        </w:rPr>
        <w:t>女，汉族，江西黎川人，19</w:t>
      </w:r>
      <w:r>
        <w:rPr>
          <w:rFonts w:ascii="仿宋_GB2312" w:hAnsi="仿宋" w:eastAsia="仿宋_GB2312"/>
          <w:sz w:val="32"/>
          <w:szCs w:val="32"/>
        </w:rPr>
        <w:t>75</w:t>
      </w:r>
      <w:r>
        <w:rPr>
          <w:rFonts w:hint="eastAsia" w:ascii="仿宋_GB2312" w:hAnsi="仿宋" w:eastAsia="仿宋_GB2312"/>
          <w:sz w:val="32"/>
          <w:szCs w:val="32"/>
        </w:rPr>
        <w:t>年</w:t>
      </w:r>
      <w:r>
        <w:rPr>
          <w:rFonts w:ascii="仿宋_GB2312" w:hAnsi="仿宋" w:eastAsia="仿宋_GB2312"/>
          <w:sz w:val="32"/>
          <w:szCs w:val="32"/>
        </w:rPr>
        <w:t>3</w:t>
      </w:r>
      <w:r>
        <w:rPr>
          <w:rFonts w:hint="eastAsia" w:ascii="仿宋_GB2312" w:hAnsi="仿宋" w:eastAsia="仿宋_GB2312"/>
          <w:sz w:val="32"/>
          <w:szCs w:val="32"/>
        </w:rPr>
        <w:t>月出生，本科学历，</w:t>
      </w:r>
      <w:r>
        <w:rPr>
          <w:rFonts w:ascii="仿宋_GB2312" w:hAnsi="仿宋" w:eastAsia="仿宋_GB2312"/>
          <w:sz w:val="32"/>
          <w:szCs w:val="32"/>
        </w:rPr>
        <w:t>1994</w:t>
      </w:r>
      <w:r>
        <w:rPr>
          <w:rFonts w:hint="eastAsia" w:ascii="仿宋_GB2312" w:hAnsi="仿宋" w:eastAsia="仿宋_GB2312"/>
          <w:sz w:val="32"/>
          <w:szCs w:val="32"/>
        </w:rPr>
        <w:t>年</w:t>
      </w:r>
      <w:r>
        <w:rPr>
          <w:rFonts w:ascii="仿宋_GB2312" w:hAnsi="仿宋" w:eastAsia="仿宋_GB2312"/>
          <w:sz w:val="32"/>
          <w:szCs w:val="32"/>
        </w:rPr>
        <w:t>7</w:t>
      </w:r>
      <w:r>
        <w:rPr>
          <w:rFonts w:hint="eastAsia" w:ascii="仿宋_GB2312" w:hAnsi="仿宋" w:eastAsia="仿宋_GB2312"/>
          <w:sz w:val="32"/>
          <w:szCs w:val="32"/>
        </w:rPr>
        <w:t>月参加工作，1994年7月至1995年1月在黎川县联社宏村信用社任出纳员；1995年1月至1996年1月在黎川县联社宏村信用社任储蓄员；1996年1月至1997年1月在黎川县联社樟溪信用社任信贷员；1997年1月在1999年8月在黎川县联社樟溪信用社任会计主管；1999年8月至2002年2月在黎川县联社任办公室文秘；2002年2月至2002年8月在黎川县联社任办公室副主任；2002年8月至2006年4月在黎川县联社任人事教育科科长；2006年4月至2010年5月在黎川县联社任办公室主任；2010年5月至2011年12月在黎川县联社任熊村信用社主任；2011年12月至2015年6月在黎川县联社任党委委员、副主任；2015年6月至2016年9月在黎川县联社任党委委员、主任；2016年9月至2021年4月在黎川农商银行任董事、行长，2021年4月至2023年4月在黎川农商银行任董事、董事长,2023年5月至今任南城农商银行党委书记、董事长</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eastAsia="仿宋_GB2312"/>
          <w:sz w:val="32"/>
          <w:szCs w:val="32"/>
        </w:rPr>
      </w:pPr>
      <w:r>
        <w:rPr>
          <w:rFonts w:hint="eastAsia" w:ascii="仿宋_GB2312" w:hAnsi="仿宋" w:eastAsia="仿宋_GB2312"/>
          <w:b/>
          <w:sz w:val="32"/>
          <w:szCs w:val="32"/>
        </w:rPr>
        <w:t>2.</w:t>
      </w:r>
      <w:r>
        <w:rPr>
          <w:rFonts w:hint="eastAsia" w:ascii="仿宋_GB2312" w:eastAsia="仿宋_GB2312"/>
          <w:b/>
          <w:sz w:val="32"/>
          <w:szCs w:val="32"/>
        </w:rPr>
        <w:t xml:space="preserve"> 朱应亮，</w:t>
      </w:r>
      <w:r>
        <w:rPr>
          <w:rFonts w:hint="eastAsia" w:ascii="仿宋_GB2312" w:eastAsia="仿宋_GB2312"/>
          <w:sz w:val="32"/>
          <w:szCs w:val="32"/>
        </w:rPr>
        <w:t>男，1974年11月出生，1995年7月参加工作，本科学历，中共党员。199507至199807在南城县农村信用合作联社沙洲信用社黄狮分社任出纳、储蓄员、会计；1998年8月至2000年5月在江西金融职工大学全日制脱产学习；2000年6月至2000年12月在南城县农村信用合作联社浔溪信用社任信贷员；2001年1月至2002年11月在南城县农村信用合作联社办公室任人秘、劳资员；2002年12月至2004年10月在南城县农村信用合作联社严和信用社任副主任（主持全面工作）；2004年11月至2006年1月在南城县农村信用合作联社严和信用社任主任；2006年2月至2007年6月在南城县农村信用合作联社客户部任副经理（正股级）；2007年7月至2008年1月在南城县农村信用合作联社业务管理部任副经理（正股级）兼联社团委书记；2008年2月至2010年3月在南城县农村信用合作联社业务管理部任经理；2010年3月至2013年2月在南城县农村信用合作联社计划信贷科任科长；2013年3月至2016年12月任南城县农村信用合作联社党委委员、副主任；2017年1月至2019年9月</w:t>
      </w:r>
      <w:r>
        <w:rPr>
          <w:rFonts w:hint="eastAsia" w:ascii="仿宋_GB2312" w:hAnsi="仿宋" w:eastAsia="仿宋_GB2312"/>
          <w:sz w:val="32"/>
          <w:szCs w:val="32"/>
        </w:rPr>
        <w:t>任江西南城农村商业银行股份有限公司董事、副行长；2019年10月至今任江西南城农村商业银行股份有限公司董事、行长。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3.龚卫平，</w:t>
      </w:r>
      <w:r>
        <w:rPr>
          <w:rFonts w:hint="eastAsia" w:ascii="仿宋_GB2312" w:hAnsi="仿宋" w:eastAsia="仿宋_GB2312"/>
          <w:sz w:val="32"/>
          <w:szCs w:val="32"/>
        </w:rPr>
        <w:t>男，汉族，江西南城人，1971年3月出生，大专学历，1997年从事红砖行业，2006年任南丰县衡三建筑公司副经理；2004年任南丰县衡地房地产开发有限公司副经理；2007年担任江西立坤置业有限公司副总经理，开发东乡县立佳翠碧轩住宅小区，获得江西省园林小区荣誉称号；2012年江西立坤置业有限公司更名江西立坤实业发展有限公司；2013年担任江西立坤实业发展有限公司法定代表人，2016年12月至今任江西南城农村商业银行股份有限公司董事。</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_GB2312" w:hAnsi="仿宋" w:eastAsia="仿宋_GB2312"/>
          <w:sz w:val="32"/>
          <w:szCs w:val="32"/>
        </w:rPr>
      </w:pPr>
      <w:r>
        <w:rPr>
          <w:rFonts w:hint="eastAsia" w:ascii="仿宋_GB2312" w:hAnsi="仿宋" w:eastAsia="仿宋_GB2312"/>
          <w:b/>
          <w:sz w:val="32"/>
          <w:szCs w:val="32"/>
        </w:rPr>
        <w:t>4.严鹏飞</w:t>
      </w:r>
      <w:r>
        <w:rPr>
          <w:rFonts w:hint="eastAsia" w:ascii="仿宋_GB2312" w:hAnsi="仿宋" w:eastAsia="仿宋_GB2312"/>
          <w:sz w:val="32"/>
          <w:szCs w:val="32"/>
        </w:rPr>
        <w:t>，男，汉族，1968年11月出生，江西南城人，中共党员，1992年7月本科毕业于安徽财经大学，1992年7月参加工作，1992年7月至2016年10月至南城县财政局工作，历任江西亿全投资发展有限工作总经理、江西致诚聚福投资发展有限公司经理、江西亿隆聚福实业有限公司董事长、江西亿丰腾达投资发展有限公司董事长、抚州盛荣投资发展有限公司总经理，2016年10月担任江西亿诚投资发展有限公司总经理。2016年12月至今任江西南城农村商业银行股份有限公司董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b/>
          <w:sz w:val="32"/>
          <w:szCs w:val="32"/>
        </w:rPr>
        <w:t>5.黄冬彪</w:t>
      </w:r>
      <w:r>
        <w:rPr>
          <w:rFonts w:hint="eastAsia" w:ascii="仿宋_GB2312" w:hAnsi="仿宋" w:eastAsia="仿宋_GB2312"/>
          <w:sz w:val="32"/>
          <w:szCs w:val="32"/>
        </w:rPr>
        <w:t>，男，汉族，1969年11月出生，初中文化，中共党员，1985年7月，初中毕业后开始从事课桌加工业，1992年2月创办株良课桌加工有限责任公司，1999年创办江西真诚校具实业有限公司至今，任公司董事长兼南城县株良课桌协会会长，2005年12月被评为首届全国优秀先进企业家、全国优秀青年乡镇企业家称号，2010年12月被授予江西省劳动模范荣誉称号，2016年12月至今任江西南城农村商业银行股份有限公司董事。</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6.</w:t>
      </w:r>
      <w:r>
        <w:rPr>
          <w:rFonts w:hint="eastAsia" w:ascii="仿宋_GB2312" w:hAnsi="宋体" w:eastAsia="仿宋_GB2312"/>
          <w:sz w:val="32"/>
          <w:szCs w:val="32"/>
        </w:rPr>
        <w:t xml:space="preserve"> </w:t>
      </w:r>
      <w:r>
        <w:rPr>
          <w:rFonts w:hint="eastAsia" w:ascii="仿宋_GB2312" w:hAnsi="宋体" w:eastAsia="仿宋_GB2312"/>
          <w:b/>
          <w:sz w:val="32"/>
          <w:szCs w:val="32"/>
        </w:rPr>
        <w:t>孙泽宇，</w:t>
      </w:r>
      <w:r>
        <w:rPr>
          <w:rFonts w:hint="eastAsia" w:ascii="仿宋_GB2312" w:hAnsi="宋体" w:eastAsia="仿宋_GB2312"/>
          <w:sz w:val="32"/>
          <w:szCs w:val="32"/>
        </w:rPr>
        <w:t>男，江西南城人，1991年10月出生，大专学历。2008年7月至2009年8月在加拿大学习英语，2009年9月至2011年12月就读于加拿大</w:t>
      </w:r>
      <w:r>
        <w:rPr>
          <w:rFonts w:ascii="仿宋_GB2312" w:hAnsi="宋体" w:eastAsia="仿宋_GB2312"/>
          <w:sz w:val="32"/>
          <w:szCs w:val="32"/>
        </w:rPr>
        <w:t>蒙特圣文森大学</w:t>
      </w:r>
      <w:r>
        <w:rPr>
          <w:rFonts w:hint="eastAsia" w:ascii="仿宋_GB2312" w:hAnsi="宋体" w:eastAsia="仿宋_GB2312"/>
          <w:sz w:val="32"/>
          <w:szCs w:val="32"/>
        </w:rPr>
        <w:t>(</w:t>
      </w:r>
      <w:r>
        <w:rPr>
          <w:rFonts w:ascii="仿宋_GB2312" w:hAnsi="宋体" w:eastAsia="仿宋_GB2312"/>
          <w:sz w:val="32"/>
          <w:szCs w:val="32"/>
        </w:rPr>
        <w:t>Mount Saint Vincent University</w:t>
      </w:r>
      <w:r>
        <w:rPr>
          <w:rFonts w:hint="eastAsia" w:ascii="仿宋_GB2312" w:hAnsi="宋体" w:eastAsia="仿宋_GB2312"/>
          <w:sz w:val="32"/>
          <w:szCs w:val="32"/>
        </w:rPr>
        <w:t>)</w:t>
      </w:r>
      <w:r>
        <w:rPr>
          <w:rFonts w:ascii="仿宋_GB2312" w:hAnsi="宋体" w:eastAsia="仿宋_GB2312"/>
          <w:sz w:val="32"/>
          <w:szCs w:val="32"/>
        </w:rPr>
        <w:t>，</w:t>
      </w:r>
      <w:r>
        <w:rPr>
          <w:rFonts w:hint="eastAsia" w:ascii="仿宋_GB2312" w:hAnsi="宋体" w:eastAsia="仿宋_GB2312"/>
          <w:sz w:val="32"/>
          <w:szCs w:val="32"/>
        </w:rPr>
        <w:t>2012年1月</w:t>
      </w:r>
      <w:r>
        <w:rPr>
          <w:rFonts w:ascii="仿宋_GB2312" w:hAnsi="宋体" w:eastAsia="仿宋_GB2312"/>
          <w:sz w:val="32"/>
          <w:szCs w:val="32"/>
        </w:rPr>
        <w:t>至</w:t>
      </w:r>
      <w:r>
        <w:rPr>
          <w:rFonts w:hint="eastAsia" w:ascii="仿宋_GB2312" w:hAnsi="宋体" w:eastAsia="仿宋_GB2312"/>
          <w:sz w:val="32"/>
          <w:szCs w:val="32"/>
        </w:rPr>
        <w:t>2013年8月</w:t>
      </w:r>
      <w:r>
        <w:rPr>
          <w:rFonts w:ascii="仿宋_GB2312" w:hAnsi="宋体" w:eastAsia="仿宋_GB2312"/>
          <w:sz w:val="32"/>
          <w:szCs w:val="32"/>
        </w:rPr>
        <w:t>就读</w:t>
      </w:r>
      <w:r>
        <w:rPr>
          <w:rFonts w:hint="eastAsia" w:ascii="仿宋_GB2312" w:hAnsi="宋体" w:eastAsia="仿宋_GB2312"/>
          <w:sz w:val="32"/>
          <w:szCs w:val="32"/>
        </w:rPr>
        <w:t>于加拿大坎</w:t>
      </w:r>
      <w:r>
        <w:rPr>
          <w:rFonts w:ascii="仿宋_GB2312" w:hAnsi="宋体" w:eastAsia="仿宋_GB2312"/>
          <w:sz w:val="32"/>
          <w:szCs w:val="32"/>
        </w:rPr>
        <w:t>伯伦应用艺术与</w:t>
      </w:r>
      <w:r>
        <w:rPr>
          <w:rFonts w:hint="eastAsia" w:ascii="仿宋_GB2312" w:hAnsi="宋体" w:eastAsia="仿宋_GB2312"/>
          <w:sz w:val="32"/>
          <w:szCs w:val="32"/>
        </w:rPr>
        <w:t>技术</w:t>
      </w:r>
      <w:r>
        <w:rPr>
          <w:rFonts w:ascii="仿宋_GB2312" w:hAnsi="宋体" w:eastAsia="仿宋_GB2312"/>
          <w:sz w:val="32"/>
          <w:szCs w:val="32"/>
        </w:rPr>
        <w:t>学院</w:t>
      </w:r>
      <w:r>
        <w:rPr>
          <w:rFonts w:hint="eastAsia" w:ascii="仿宋_GB2312" w:hAnsi="宋体" w:eastAsia="仿宋_GB2312"/>
          <w:sz w:val="32"/>
          <w:szCs w:val="32"/>
        </w:rPr>
        <w:t>（C</w:t>
      </w:r>
      <w:r>
        <w:rPr>
          <w:rFonts w:ascii="仿宋_GB2312" w:hAnsi="宋体" w:eastAsia="仿宋_GB2312"/>
          <w:sz w:val="32"/>
          <w:szCs w:val="32"/>
        </w:rPr>
        <w:t>ambrian College of Applied Arts and Technology）</w:t>
      </w:r>
      <w:r>
        <w:rPr>
          <w:rFonts w:hint="eastAsia" w:ascii="仿宋_GB2312" w:hAnsi="宋体" w:eastAsia="仿宋_GB2312"/>
          <w:sz w:val="32"/>
          <w:szCs w:val="32"/>
        </w:rPr>
        <w:t>，2013年9月至2014年1月在家待业，2014年2月至2017年2月就职于深圳市钻之韵珠宝首饰有限公司，2017年3月至今担任抚州瀚宇实业有限公司法人代表、董事长。2021年4月至今任</w:t>
      </w:r>
      <w:r>
        <w:rPr>
          <w:rFonts w:hint="eastAsia" w:ascii="仿宋_GB2312" w:hAnsi="仿宋" w:eastAsia="仿宋_GB2312"/>
          <w:sz w:val="32"/>
          <w:szCs w:val="32"/>
        </w:rPr>
        <w:t>江西南城农村商业银行股份有限公司董事。</w:t>
      </w:r>
    </w:p>
    <w:p>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独立董事简历</w:t>
      </w:r>
    </w:p>
    <w:p>
      <w:pPr>
        <w:spacing w:line="540" w:lineRule="exact"/>
        <w:ind w:firstLine="643" w:firstLineChars="200"/>
        <w:rPr>
          <w:rFonts w:ascii="仿宋_GB2312" w:hAnsi="仿宋" w:eastAsia="仿宋_GB2312"/>
          <w:sz w:val="32"/>
          <w:szCs w:val="30"/>
        </w:rPr>
      </w:pPr>
      <w:r>
        <w:rPr>
          <w:rFonts w:hint="eastAsia" w:ascii="仿宋_GB2312" w:hAnsi="宋体" w:eastAsia="仿宋_GB2312"/>
          <w:b/>
          <w:sz w:val="32"/>
          <w:szCs w:val="32"/>
        </w:rPr>
        <w:t>1.熊劲松</w:t>
      </w:r>
      <w:r>
        <w:rPr>
          <w:rFonts w:hint="eastAsia" w:ascii="仿宋_GB2312" w:hAnsi="仿宋" w:eastAsia="仿宋_GB2312"/>
          <w:sz w:val="32"/>
          <w:szCs w:val="30"/>
        </w:rPr>
        <w:t>，男，汉族，江西修水人，1975年10月出生，本科学历，1997年10月参加工作。1997年10月至2000年3月执业于江西东太律师事务所担任律师，2000年4月至2001年4月执业于江西华兴律师事务所担任律师，2001年5月至2010年12月执业于江西人民律师事务所担任律师，2011年1月至2016年2月执业于江西华兴律师事务所担任律师，2016年3月至2017年12月执业于江西艾民律师事务所担任律师，2016年12月至2022年10月在广昌农商银行任独立董事，2018年1月至今执业于江西人民律师事务所担任律师。</w:t>
      </w:r>
    </w:p>
    <w:p>
      <w:pPr>
        <w:spacing w:line="540" w:lineRule="exact"/>
        <w:ind w:firstLine="643" w:firstLineChars="200"/>
        <w:rPr>
          <w:rFonts w:ascii="仿宋_GB2312" w:hAnsi="仿宋" w:eastAsia="仿宋_GB2312" w:cs="Times New Roman"/>
          <w:sz w:val="32"/>
          <w:szCs w:val="30"/>
        </w:rPr>
      </w:pPr>
      <w:r>
        <w:rPr>
          <w:rFonts w:hint="eastAsia" w:ascii="仿宋_GB2312" w:hAnsi="宋体" w:eastAsia="仿宋_GB2312" w:cs="Times New Roman"/>
          <w:b/>
          <w:sz w:val="32"/>
          <w:szCs w:val="32"/>
        </w:rPr>
        <w:t>2.黄林生</w:t>
      </w:r>
      <w:r>
        <w:rPr>
          <w:rFonts w:hint="eastAsia" w:ascii="仿宋_GB2312" w:hAnsi="仿宋" w:eastAsia="仿宋_GB2312" w:cs="Times New Roman"/>
          <w:sz w:val="32"/>
          <w:szCs w:val="30"/>
        </w:rPr>
        <w:t>，男，汉族，江西抚州人，1979年9月出生，本科学历，2002年10月参加工作。2002年10月至2006年12月执业于江西兴赣律师事务所担任律师，2007年1月至2010年7月执业于江西华兴律师事务所担任律师，2010年8月至2013年10月执业于江西法正律师事务所担任律师，2013年11月至2016年2月执业于江西华兴律师事务所担任律师，2016年3月至今执业于江西艾民律师事务所担任律师。</w:t>
      </w:r>
    </w:p>
    <w:p>
      <w:pPr>
        <w:spacing w:line="540" w:lineRule="exact"/>
        <w:ind w:firstLine="643" w:firstLineChars="200"/>
        <w:rPr>
          <w:rFonts w:ascii="仿宋_GB2312" w:hAnsi="仿宋" w:eastAsia="仿宋_GB2312"/>
          <w:sz w:val="32"/>
          <w:szCs w:val="30"/>
        </w:rPr>
      </w:pPr>
      <w:r>
        <w:rPr>
          <w:rFonts w:hint="eastAsia" w:ascii="仿宋_GB2312" w:hAnsi="仿宋" w:eastAsia="仿宋_GB2312" w:cs="Times New Roman"/>
          <w:b/>
          <w:sz w:val="32"/>
          <w:szCs w:val="30"/>
        </w:rPr>
        <w:t>3.杨秀荣，</w:t>
      </w:r>
      <w:r>
        <w:rPr>
          <w:rFonts w:hint="eastAsia" w:ascii="仿宋_GB2312" w:hAnsi="仿宋" w:eastAsia="仿宋_GB2312"/>
          <w:sz w:val="32"/>
          <w:szCs w:val="30"/>
        </w:rPr>
        <w:t>女，汉族，江西黎川人，1956年10月出生，研究生学历，</w:t>
      </w:r>
      <w:r>
        <w:rPr>
          <w:rFonts w:ascii="仿宋_GB2312" w:hAnsi="仿宋" w:eastAsia="仿宋_GB2312"/>
          <w:sz w:val="32"/>
          <w:szCs w:val="30"/>
        </w:rPr>
        <w:t>19</w:t>
      </w:r>
      <w:r>
        <w:rPr>
          <w:rFonts w:hint="eastAsia" w:ascii="仿宋_GB2312" w:hAnsi="仿宋" w:eastAsia="仿宋_GB2312"/>
          <w:sz w:val="32"/>
          <w:szCs w:val="30"/>
        </w:rPr>
        <w:t>80年12月参加工作，1980年12月至1987年7月在中国人民银行黎川县支行工作；1987年8月至1992年7月在中国人民银行黎川县支行计划调研股任股员、股长；1992年8月至1994年3月在中国人民银行金溪县支行任副行长；1994年4月在2000年1月在中国人发银行宜黄县支行任行长；2000年2月至2004年5月在抚州市农村信用联社任党委书记、理事长；2004年6月至2009年3月在江西省农村信用社联合社稽核监察部任总经理；2009年4月至2011年10月在江西省农村信用社联合社风险合规部任正处级调研员；2011年11月至今在江西省农村信用社联合社退休；2016年9月至2023年7月在黎川农商银行任独立董事。</w:t>
      </w:r>
    </w:p>
    <w:p>
      <w:pPr>
        <w:widowControl/>
        <w:shd w:val="clear" w:color="auto" w:fill="FFFFFF"/>
        <w:tabs>
          <w:tab w:val="left" w:pos="630"/>
        </w:tabs>
        <w:spacing w:line="560" w:lineRule="exact"/>
        <w:ind w:firstLine="643" w:firstLineChars="200"/>
        <w:jc w:val="left"/>
        <w:rPr>
          <w:rFonts w:hint="eastAsia" w:ascii="楷体_GB2312" w:hAnsi="黑体" w:eastAsia="楷体_GB2312"/>
          <w:b/>
          <w:sz w:val="32"/>
          <w:szCs w:val="32"/>
          <w:highlight w:val="none"/>
          <w:lang w:eastAsia="zh-CN"/>
        </w:rPr>
      </w:pPr>
      <w:r>
        <w:rPr>
          <w:rFonts w:hint="eastAsia" w:ascii="楷体_GB2312" w:hAnsi="黑体" w:eastAsia="楷体_GB2312"/>
          <w:b/>
          <w:sz w:val="32"/>
          <w:szCs w:val="32"/>
          <w:highlight w:val="none"/>
        </w:rPr>
        <w:t>5.3监事会</w:t>
      </w:r>
    </w:p>
    <w:p>
      <w:pPr>
        <w:numPr>
          <w:ilvl w:val="0"/>
          <w:numId w:val="2"/>
        </w:numPr>
        <w:spacing w:line="560" w:lineRule="exact"/>
        <w:ind w:firstLine="675"/>
        <w:rPr>
          <w:rFonts w:hint="eastAsia" w:ascii="仿宋_GB2312" w:hAnsi="宋体" w:eastAsia="仿宋_GB2312" w:cs="宋体"/>
          <w:kern w:val="0"/>
          <w:sz w:val="32"/>
          <w:szCs w:val="32"/>
          <w:highlight w:val="none"/>
        </w:rPr>
      </w:pPr>
      <w:r>
        <w:rPr>
          <w:rFonts w:hint="eastAsia" w:ascii="仿宋_GB2312" w:hAnsi="宋体" w:eastAsia="仿宋_GB2312" w:cs="宋体"/>
          <w:b/>
          <w:bCs/>
          <w:kern w:val="0"/>
          <w:sz w:val="32"/>
          <w:szCs w:val="32"/>
          <w:lang w:val="en-US" w:eastAsia="zh-CN"/>
        </w:rPr>
        <w:t>基本情况。</w:t>
      </w:r>
      <w:r>
        <w:rPr>
          <w:rFonts w:hint="eastAsia" w:ascii="仿宋_GB2312" w:eastAsia="仿宋_GB2312"/>
          <w:sz w:val="32"/>
          <w:szCs w:val="32"/>
          <w:highlight w:val="none"/>
        </w:rPr>
        <w:t>监事会是本行的监督机构，对股东代表大会负责。</w:t>
      </w:r>
      <w:r>
        <w:rPr>
          <w:rFonts w:hint="eastAsia" w:ascii="仿宋_GB2312" w:hAnsi="宋体" w:eastAsia="仿宋_GB2312" w:cs="宋体"/>
          <w:kern w:val="0"/>
          <w:sz w:val="32"/>
          <w:szCs w:val="32"/>
          <w:highlight w:val="none"/>
        </w:rPr>
        <w:t>本行监事会由</w:t>
      </w:r>
      <w:r>
        <w:rPr>
          <w:rFonts w:ascii="仿宋_GB2312" w:hAnsi="宋体" w:eastAsia="仿宋_GB2312" w:cs="宋体"/>
          <w:kern w:val="0"/>
          <w:sz w:val="32"/>
          <w:szCs w:val="32"/>
          <w:highlight w:val="none"/>
        </w:rPr>
        <w:t>7</w:t>
      </w:r>
      <w:r>
        <w:rPr>
          <w:rFonts w:hint="eastAsia" w:ascii="仿宋_GB2312" w:hAnsi="宋体" w:eastAsia="仿宋_GB2312" w:cs="宋体"/>
          <w:kern w:val="0"/>
          <w:sz w:val="32"/>
          <w:szCs w:val="32"/>
          <w:highlight w:val="none"/>
        </w:rPr>
        <w:t>名监事组成。其中，</w:t>
      </w:r>
      <w:r>
        <w:rPr>
          <w:rFonts w:ascii="仿宋_GB2312" w:hAnsi="宋体" w:eastAsia="仿宋_GB2312" w:cs="宋体"/>
          <w:kern w:val="0"/>
          <w:sz w:val="32"/>
          <w:szCs w:val="32"/>
          <w:highlight w:val="none"/>
        </w:rPr>
        <w:t>3</w:t>
      </w:r>
      <w:r>
        <w:rPr>
          <w:rFonts w:hint="eastAsia" w:ascii="仿宋_GB2312" w:hAnsi="宋体" w:eastAsia="仿宋_GB2312" w:cs="宋体"/>
          <w:kern w:val="0"/>
          <w:sz w:val="32"/>
          <w:szCs w:val="32"/>
          <w:highlight w:val="none"/>
        </w:rPr>
        <w:t>名职工监事，</w:t>
      </w:r>
      <w:r>
        <w:rPr>
          <w:rFonts w:ascii="仿宋_GB2312" w:hAnsi="宋体" w:eastAsia="仿宋_GB2312" w:cs="宋体"/>
          <w:kern w:val="0"/>
          <w:sz w:val="32"/>
          <w:szCs w:val="32"/>
          <w:highlight w:val="none"/>
        </w:rPr>
        <w:t>4</w:t>
      </w:r>
      <w:r>
        <w:rPr>
          <w:rFonts w:hint="eastAsia" w:ascii="仿宋_GB2312" w:hAnsi="宋体" w:eastAsia="仿宋_GB2312" w:cs="宋体"/>
          <w:kern w:val="0"/>
          <w:sz w:val="32"/>
          <w:szCs w:val="32"/>
          <w:highlight w:val="none"/>
        </w:rPr>
        <w:t>名外部监事。</w:t>
      </w:r>
      <w:r>
        <w:rPr>
          <w:rFonts w:hint="eastAsia" w:ascii="仿宋_GB2312" w:eastAsia="仿宋_GB2312"/>
          <w:sz w:val="32"/>
          <w:szCs w:val="32"/>
          <w:highlight w:val="none"/>
        </w:rPr>
        <w:t>监事会成员由职工代表和非职工代表组成，监事会由</w:t>
      </w:r>
      <w:r>
        <w:rPr>
          <w:rFonts w:ascii="仿宋_GB2312" w:eastAsia="仿宋_GB2312"/>
          <w:sz w:val="32"/>
          <w:szCs w:val="32"/>
          <w:highlight w:val="none"/>
        </w:rPr>
        <w:t>7</w:t>
      </w:r>
      <w:r>
        <w:rPr>
          <w:rFonts w:hint="eastAsia" w:ascii="仿宋_GB2312" w:eastAsia="仿宋_GB2312"/>
          <w:sz w:val="32"/>
          <w:szCs w:val="32"/>
          <w:highlight w:val="none"/>
        </w:rPr>
        <w:t>人组成，其中职工监事人数不得少于监事总数的1/3。</w:t>
      </w:r>
      <w:r>
        <w:rPr>
          <w:rFonts w:hint="eastAsia" w:ascii="仿宋_GB2312" w:hAnsi="宋体" w:eastAsia="仿宋_GB2312" w:cs="宋体"/>
          <w:kern w:val="0"/>
          <w:sz w:val="32"/>
          <w:szCs w:val="32"/>
          <w:highlight w:val="none"/>
        </w:rPr>
        <w:t>制定了《监事会议事规则》，下设监督委员会和提名委员会，对董事和高管层尽职尽责情况、重大经营项目情况和年度经营真实性情况进行了有效监督。</w:t>
      </w:r>
    </w:p>
    <w:p>
      <w:pPr>
        <w:pStyle w:val="2"/>
        <w:keepNext w:val="0"/>
        <w:keepLines w:val="0"/>
        <w:pageBreakBefore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二</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b/>
          <w:bCs/>
          <w:kern w:val="0"/>
          <w:sz w:val="32"/>
          <w:szCs w:val="32"/>
          <w:lang w:val="en-US" w:eastAsia="zh-CN"/>
        </w:rPr>
        <w:t>监</w:t>
      </w:r>
      <w:r>
        <w:rPr>
          <w:rFonts w:hint="eastAsia" w:ascii="仿宋_GB2312" w:hAnsi="仿宋_GB2312" w:eastAsia="仿宋_GB2312" w:cs="仿宋_GB2312"/>
          <w:b/>
          <w:bCs/>
          <w:sz w:val="32"/>
          <w:szCs w:val="32"/>
        </w:rPr>
        <w:t xml:space="preserve">事简历 </w:t>
      </w:r>
    </w:p>
    <w:p>
      <w:pPr>
        <w:keepNext w:val="0"/>
        <w:keepLines w:val="0"/>
        <w:pageBreakBefore w:val="0"/>
        <w:kinsoku/>
        <w:wordWrap/>
        <w:overflowPunct/>
        <w:topLinePunct w:val="0"/>
        <w:autoSpaceDE/>
        <w:autoSpaceDN/>
        <w:bidi w:val="0"/>
        <w:adjustRightInd/>
        <w:snapToGrid/>
        <w:spacing w:line="560" w:lineRule="exact"/>
        <w:ind w:firstLine="797" w:firstLineChars="248"/>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1.刘玮，</w:t>
      </w:r>
      <w:r>
        <w:rPr>
          <w:rFonts w:hint="eastAsia" w:ascii="仿宋_GB2312" w:hAnsi="仿宋_GB2312" w:eastAsia="仿宋_GB2312" w:cs="仿宋_GB2312"/>
          <w:sz w:val="32"/>
          <w:szCs w:val="32"/>
        </w:rPr>
        <w:t>男，汉族，1980年2月出生，江西宜黄人，最终学历为大学本科。2002年4月参加工作，2002年3月至2005年3月宜黄县联社东陂分社临时工；2005年4月至2006年4月宜黄县联社官仓分社任储蓄员；2006年5月至2007年5月宜黄县联社信息科技部科员；2007年5月至2007年12月宜黄县联社东陂分社负责人，期间：2007.12-2011.01 东华理工大学本科（函授）；2007年12月2009年2月宜黄县联社东陂分社副主任（主持工作）；2009年2月至2012年12月宜黄县联社稽核监察部副股级稽核员；2013年1月至2014年10月宜黄县联社稽核监察部稽核员，  期间：2012年12月至2013年6月在省联社风险合规部轮训；2014年11月至2014年12月宜黄县农村信用社二都信用社副主任(主持工作)；2015年1月-2015年12月宜黄县农村信用社二都信用社主任；2016年1月至2016年4月江西宜黄农村商业银行股份有限公司二都支行行长；2016年5月至2017年10月江西宜黄农村商业银行股份有限公司凤冈支行行长；2017年11月至2018年6月江西宜黄农村商业银行股份有限公司华南府支行行长，期间：2017年9月至2018年10月借用省联社纪检监察室；2018年7月至2020年2月江西宜黄农村商业</w:t>
      </w:r>
      <w:r>
        <w:rPr>
          <w:rFonts w:hint="eastAsia" w:ascii="仿宋_GB2312" w:hAnsi="仿宋_GB2312" w:eastAsia="仿宋_GB2312" w:cs="仿宋_GB2312"/>
          <w:spacing w:val="0"/>
          <w:kern w:val="0"/>
          <w:sz w:val="32"/>
          <w:szCs w:val="32"/>
          <w:fitText w:val="4800" w:id="0"/>
        </w:rPr>
        <w:t>银行股份有限公司学前街支行行长</w:t>
      </w:r>
      <w:r>
        <w:rPr>
          <w:rFonts w:hint="eastAsia" w:ascii="仿宋_GB2312" w:hAnsi="仿宋_GB2312" w:eastAsia="仿宋_GB2312" w:cs="仿宋_GB2312"/>
          <w:sz w:val="32"/>
          <w:szCs w:val="32"/>
        </w:rPr>
        <w:t>；2020年2至今南城农商银行党委委员、纪委书记、监事长。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2.邱首僖，</w:t>
      </w:r>
      <w:r>
        <w:rPr>
          <w:rFonts w:hint="eastAsia" w:ascii="仿宋_GB2312" w:hAnsi="仿宋_GB2312" w:eastAsia="仿宋_GB2312" w:cs="仿宋_GB2312"/>
          <w:sz w:val="32"/>
          <w:szCs w:val="32"/>
        </w:rPr>
        <w:t>女，汉族，1985年5月出生，江西南城人，最终学历为大学本科。2008年4月参加工作，2008年4月至2009年7月南城县农村信用合作联社沙洲信用社任柜员；2009年8月至2011年5月南城县农村信用合作联社龙湖信用社任委派会计；2011年6月至2013年7月南城县农村信用合作联社孔家岭储蓄所柜员；2013年8月至2015年11月南城县农村信用合作联社营业部柜员；2015年12月至2017年7月南城农商银行金山口支行运营主管；2017年8月2022年12月南城农商银行金融市场部负责人、监事。2022年12月至今任南城农商银行风险合规部总经理、监事。</w:t>
      </w:r>
    </w:p>
    <w:p>
      <w:pPr>
        <w:keepNext w:val="0"/>
        <w:keepLines w:val="0"/>
        <w:pageBreakBefore w:val="0"/>
        <w:kinsoku/>
        <w:wordWrap/>
        <w:overflowPunct/>
        <w:topLinePunct w:val="0"/>
        <w:autoSpaceDE/>
        <w:autoSpaceDN/>
        <w:bidi w:val="0"/>
        <w:adjustRightInd/>
        <w:snapToGrid/>
        <w:spacing w:line="560" w:lineRule="exact"/>
        <w:ind w:firstLine="636" w:firstLineChars="198"/>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3.罗晨慧，</w:t>
      </w:r>
      <w:r>
        <w:rPr>
          <w:rFonts w:hint="eastAsia" w:ascii="仿宋_GB2312" w:hAnsi="仿宋_GB2312" w:eastAsia="仿宋_GB2312" w:cs="仿宋_GB2312"/>
          <w:sz w:val="32"/>
          <w:szCs w:val="32"/>
        </w:rPr>
        <w:t>女，汉族，江西南城人，1976年8月出生，本科学历，1998年12月参加工作，1998年12月至2001年3月在龙湖信用社任记帐员，2001年3月至2003年2月在徐家信用社圳上分社任记帐员，2003年2月至2005年6月建昌信用社金山口分社任出纳（2000年9月至2003年7月江西农业大学农村金融专业函授学习），2005年6月至2010年11月在稽核监察科任科员（2006年3月至2008年7月东北财经大学会计学专业网络教育专升本学习），2010年11月至2013年1月在稽核监察科任副科长，2013年1月至2015年5月在稽核监察部任副经理，2015年5月至2016年7月在风险合规部任副经理，2016年7月至2017年1月在风险合规部任负责人，2017年1月2022年12月在南城农商银行风险合规部任总经理，2022年12月至今任南城农商银行审计部总经理。</w:t>
      </w:r>
    </w:p>
    <w:p>
      <w:pPr>
        <w:keepNext w:val="0"/>
        <w:keepLines w:val="0"/>
        <w:pageBreakBefore w:val="0"/>
        <w:kinsoku/>
        <w:wordWrap/>
        <w:overflowPunct/>
        <w:topLinePunct w:val="0"/>
        <w:autoSpaceDE/>
        <w:autoSpaceDN/>
        <w:bidi w:val="0"/>
        <w:adjustRightInd/>
        <w:snapToGrid/>
        <w:spacing w:line="560" w:lineRule="exact"/>
        <w:ind w:firstLine="636" w:firstLineChars="198"/>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b/>
          <w:bCs/>
          <w:sz w:val="32"/>
          <w:szCs w:val="32"/>
        </w:rPr>
        <w:t xml:space="preserve"> 唐迪</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女，汉族，1989年10月出生，毕业于江西财经大学，工商企业管理专业，本科学历，2012年7月参加工作，现任江西瓯锦实业有限公司总经理职务。</w:t>
      </w:r>
    </w:p>
    <w:p>
      <w:pPr>
        <w:keepNext w:val="0"/>
        <w:keepLines w:val="0"/>
        <w:pageBreakBefore w:val="0"/>
        <w:kinsoku/>
        <w:wordWrap/>
        <w:overflowPunct/>
        <w:topLinePunct w:val="0"/>
        <w:autoSpaceDE/>
        <w:autoSpaceDN/>
        <w:bidi w:val="0"/>
        <w:adjustRightInd/>
        <w:snapToGrid/>
        <w:spacing w:line="560" w:lineRule="exact"/>
        <w:ind w:firstLine="636" w:firstLineChars="198"/>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5.李安，</w:t>
      </w:r>
      <w:r>
        <w:rPr>
          <w:rFonts w:hint="eastAsia" w:ascii="仿宋_GB2312" w:hAnsi="仿宋_GB2312" w:eastAsia="仿宋_GB2312" w:cs="仿宋_GB2312"/>
          <w:sz w:val="32"/>
          <w:szCs w:val="32"/>
        </w:rPr>
        <w:t>男，汉族，1981年9月出生，江西南城人，大学本科文化，2000年9月参加工作，担任南城县圣盛钢木工艺制品有限公司总经理至今，曾获2012年全县十大杰出青年；2012年南城县政协委员；2013年获得镇企业发展先进单位，2014年获得县企业管理创新奖、企业管理创新先进单位，2016年12月至今任江西南城农村商业银行股份有限公司监事。</w:t>
      </w:r>
    </w:p>
    <w:p>
      <w:pPr>
        <w:keepNext w:val="0"/>
        <w:keepLines w:val="0"/>
        <w:pageBreakBefore w:val="0"/>
        <w:kinsoku/>
        <w:wordWrap/>
        <w:overflowPunct/>
        <w:topLinePunct w:val="0"/>
        <w:autoSpaceDE/>
        <w:autoSpaceDN/>
        <w:bidi w:val="0"/>
        <w:adjustRightInd/>
        <w:snapToGrid/>
        <w:spacing w:line="560" w:lineRule="exact"/>
        <w:ind w:firstLine="636" w:firstLineChars="198"/>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6.姚国良</w:t>
      </w:r>
      <w:r>
        <w:rPr>
          <w:rFonts w:hint="eastAsia" w:ascii="仿宋_GB2312" w:hAnsi="仿宋_GB2312" w:eastAsia="仿宋_GB2312" w:cs="仿宋_GB2312"/>
          <w:sz w:val="32"/>
          <w:szCs w:val="32"/>
        </w:rPr>
        <w:t>，男，汉族，1968年2月出生，江西南城人，高中学历，中共党员，1988年高中毕业购货车从事全国运输行业，1991年还开办加油站及饮食行业，2000年创建江西世纪星校具实业有限公司至今，任公司董事长，2015年荣获“中国家具行业优秀企业家”称号，2016年12月至今任江西南城农村商业银行股份有限公司监事。</w:t>
      </w:r>
    </w:p>
    <w:p>
      <w:pPr>
        <w:pStyle w:val="2"/>
        <w:keepNext w:val="0"/>
        <w:keepLines w:val="0"/>
        <w:pageBreakBefore w:val="0"/>
        <w:numPr>
          <w:ilvl w:val="0"/>
          <w:numId w:val="0"/>
        </w:numPr>
        <w:kinsoku/>
        <w:wordWrap/>
        <w:overflowPunct/>
        <w:topLinePunct w:val="0"/>
        <w:autoSpaceDE/>
        <w:autoSpaceDN/>
        <w:bidi w:val="0"/>
        <w:adjustRightInd/>
        <w:snapToGrid/>
        <w:spacing w:before="0" w:after="0" w:line="560" w:lineRule="exact"/>
        <w:ind w:firstLine="643" w:firstLineChars="200"/>
        <w:textAlignment w:val="auto"/>
      </w:pPr>
      <w:r>
        <w:rPr>
          <w:rFonts w:hint="eastAsia" w:ascii="仿宋_GB2312" w:hAnsi="仿宋_GB2312" w:eastAsia="仿宋_GB2312" w:cs="仿宋_GB2312"/>
          <w:b/>
          <w:sz w:val="32"/>
          <w:szCs w:val="32"/>
        </w:rPr>
        <w:t>7.揭荣金，</w:t>
      </w:r>
      <w:r>
        <w:rPr>
          <w:rFonts w:hint="eastAsia" w:ascii="仿宋_GB2312" w:hAnsi="仿宋_GB2312" w:eastAsia="仿宋_GB2312" w:cs="仿宋_GB2312"/>
          <w:sz w:val="32"/>
          <w:szCs w:val="32"/>
        </w:rPr>
        <w:t>女，汉族，1968年6月出生，江西广昌人，大专学历，1986年参加工作，1986年1月至1990年1月在广昌城建局园林所工作，1990年1月至1999年12月至南城硫铁矿工作，2000年1月至2002年1月在南城县金龙汽车车厢改装修理厂工作，2003年1月至2005年1月在南城县交警队施救中心工作，2003年1月至2008年1月与人合伙创办江西人和永信集团，2009年1月至2013年1月开办南城县中唐咨询室，2013年1月至今开办南城县中唐房地产评估咨询有限公司，任法人代表。2016年12月至今任江西南城农村商业银行股份有限公司监事。</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黑体" w:eastAsia="方正仿宋_GB2312"/>
          <w:b/>
          <w:sz w:val="32"/>
          <w:szCs w:val="32"/>
          <w:highlight w:val="none"/>
          <w:lang w:eastAsia="zh-CN"/>
        </w:rPr>
      </w:pPr>
      <w:r>
        <w:rPr>
          <w:rFonts w:hint="eastAsia" w:ascii="楷体_GB2312" w:hAnsi="黑体" w:eastAsia="楷体_GB2312"/>
          <w:b/>
          <w:sz w:val="32"/>
          <w:szCs w:val="32"/>
          <w:highlight w:val="none"/>
        </w:rPr>
        <w:t>5.4高级管理层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highlight w:val="none"/>
        </w:rPr>
        <w:t>本行高级管理层由</w:t>
      </w:r>
      <w:r>
        <w:rPr>
          <w:rFonts w:hint="eastAsia" w:ascii="仿宋_GB2312" w:hAnsi="宋体" w:eastAsia="仿宋_GB2312" w:cs="宋体"/>
          <w:kern w:val="0"/>
          <w:sz w:val="32"/>
          <w:szCs w:val="32"/>
          <w:highlight w:val="none"/>
          <w:lang w:val="en-US" w:eastAsia="zh-CN"/>
        </w:rPr>
        <w:t>1名董事长、1名监事长、1名行长、2名副行长、1名</w:t>
      </w:r>
      <w:r>
        <w:rPr>
          <w:rFonts w:hint="eastAsia" w:ascii="仿宋_GB2312" w:hAnsi="宋体" w:eastAsia="仿宋_GB2312" w:cs="宋体"/>
          <w:kern w:val="0"/>
          <w:sz w:val="32"/>
          <w:szCs w:val="32"/>
          <w:highlight w:val="none"/>
        </w:rPr>
        <w:t>人力资源部总经理、</w:t>
      </w:r>
      <w:r>
        <w:rPr>
          <w:rFonts w:hint="eastAsia" w:ascii="仿宋_GB2312" w:hAnsi="宋体" w:eastAsia="仿宋_GB2312" w:cs="宋体"/>
          <w:kern w:val="0"/>
          <w:sz w:val="32"/>
          <w:szCs w:val="32"/>
          <w:highlight w:val="none"/>
          <w:lang w:val="en-US" w:eastAsia="zh-CN"/>
        </w:rPr>
        <w:t>1名</w:t>
      </w:r>
      <w:r>
        <w:rPr>
          <w:rFonts w:hint="eastAsia" w:ascii="仿宋_GB2312" w:hAnsi="宋体" w:eastAsia="仿宋_GB2312" w:cs="宋体"/>
          <w:kern w:val="0"/>
          <w:sz w:val="32"/>
          <w:szCs w:val="32"/>
          <w:highlight w:val="none"/>
        </w:rPr>
        <w:t>财务管理部总经理、</w:t>
      </w:r>
      <w:r>
        <w:rPr>
          <w:rFonts w:hint="eastAsia" w:ascii="仿宋_GB2312" w:hAnsi="宋体" w:eastAsia="仿宋_GB2312" w:cs="宋体"/>
          <w:kern w:val="0"/>
          <w:sz w:val="32"/>
          <w:szCs w:val="32"/>
          <w:highlight w:val="none"/>
          <w:lang w:val="en-US" w:eastAsia="zh-CN"/>
        </w:rPr>
        <w:t>1名</w:t>
      </w:r>
      <w:r>
        <w:rPr>
          <w:rFonts w:hint="eastAsia" w:ascii="仿宋_GB2312" w:hAnsi="宋体" w:eastAsia="仿宋_GB2312" w:cs="宋体"/>
          <w:kern w:val="0"/>
          <w:sz w:val="32"/>
          <w:szCs w:val="32"/>
          <w:highlight w:val="none"/>
        </w:rPr>
        <w:t>审计部总经理、</w:t>
      </w:r>
      <w:r>
        <w:rPr>
          <w:rFonts w:hint="eastAsia" w:ascii="仿宋_GB2312" w:hAnsi="宋体" w:eastAsia="仿宋_GB2312" w:cs="宋体"/>
          <w:kern w:val="0"/>
          <w:sz w:val="32"/>
          <w:szCs w:val="32"/>
          <w:highlight w:val="none"/>
          <w:lang w:val="en-US" w:eastAsia="zh-CN"/>
        </w:rPr>
        <w:t>1名</w:t>
      </w:r>
      <w:r>
        <w:rPr>
          <w:rFonts w:hint="eastAsia" w:ascii="仿宋_GB2312" w:hAnsi="宋体" w:eastAsia="仿宋_GB2312" w:cs="宋体"/>
          <w:kern w:val="0"/>
          <w:sz w:val="32"/>
          <w:szCs w:val="32"/>
          <w:highlight w:val="none"/>
        </w:rPr>
        <w:t>风险合规部总经理组成。高级管</w:t>
      </w:r>
      <w:r>
        <w:rPr>
          <w:rFonts w:hint="eastAsia" w:ascii="仿宋_GB2312" w:hAnsi="宋体" w:eastAsia="仿宋_GB2312" w:cs="宋体"/>
          <w:kern w:val="0"/>
          <w:sz w:val="32"/>
          <w:szCs w:val="32"/>
        </w:rPr>
        <w:t>理层严格执行股东大会、董事会决议，认真执行年度预算，圆满完成年度经营目标。</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60" w:lineRule="exact"/>
        <w:ind w:firstLine="643" w:firstLineChars="200"/>
        <w:jc w:val="left"/>
        <w:textAlignment w:val="auto"/>
        <w:rPr>
          <w:rFonts w:ascii="楷体_GB2312" w:hAnsi="黑体" w:eastAsia="楷体_GB2312"/>
          <w:b/>
          <w:sz w:val="32"/>
          <w:szCs w:val="32"/>
        </w:rPr>
      </w:pPr>
      <w:r>
        <w:rPr>
          <w:rFonts w:hint="eastAsia" w:ascii="楷体_GB2312" w:hAnsi="黑体" w:eastAsia="楷体_GB2312"/>
          <w:b/>
          <w:sz w:val="32"/>
          <w:szCs w:val="32"/>
          <w:lang w:eastAsia="zh-CN"/>
        </w:rPr>
        <w:t>（</w:t>
      </w:r>
      <w:r>
        <w:rPr>
          <w:rFonts w:hint="eastAsia" w:ascii="楷体_GB2312" w:hAnsi="黑体" w:eastAsia="楷体_GB2312"/>
          <w:b/>
          <w:sz w:val="32"/>
          <w:szCs w:val="32"/>
          <w:lang w:val="en-US" w:eastAsia="zh-CN"/>
        </w:rPr>
        <w:t>二</w:t>
      </w:r>
      <w:r>
        <w:rPr>
          <w:rFonts w:hint="eastAsia" w:ascii="楷体_GB2312" w:hAnsi="黑体" w:eastAsia="楷体_GB2312"/>
          <w:b/>
          <w:sz w:val="32"/>
          <w:szCs w:val="32"/>
          <w:lang w:eastAsia="zh-CN"/>
        </w:rPr>
        <w:t>）</w:t>
      </w:r>
      <w:r>
        <w:rPr>
          <w:rFonts w:hint="eastAsia" w:ascii="楷体_GB2312" w:hAnsi="黑体" w:eastAsia="楷体_GB2312"/>
          <w:b/>
          <w:sz w:val="32"/>
          <w:szCs w:val="32"/>
          <w:lang w:val="en-US" w:eastAsia="zh-CN"/>
        </w:rPr>
        <w:t>2023年股东大会、董事会及监事会召开</w:t>
      </w:r>
      <w:r>
        <w:rPr>
          <w:rFonts w:hint="eastAsia" w:ascii="楷体_GB2312" w:hAnsi="黑体" w:eastAsia="楷体_GB2312"/>
          <w:b/>
          <w:sz w:val="32"/>
          <w:szCs w:val="32"/>
        </w:rPr>
        <w:t>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rPr>
        <w:t>2023年，南城农商银行共召开了1次股东大会、8次董事会、4次</w:t>
      </w:r>
      <w:r>
        <w:rPr>
          <w:rFonts w:hint="eastAsia" w:ascii="仿宋_GB2312" w:hAnsi="仿宋_GB2312" w:eastAsia="仿宋_GB2312" w:cs="仿宋_GB2312"/>
          <w:b w:val="0"/>
          <w:bCs w:val="0"/>
          <w:sz w:val="32"/>
          <w:szCs w:val="32"/>
          <w:highlight w:val="none"/>
          <w:lang w:val="en-US" w:eastAsia="zh-CN"/>
        </w:rPr>
        <w:t>监事会。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月1</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南城农商银行在本行六楼</w:t>
      </w:r>
      <w:r>
        <w:rPr>
          <w:rFonts w:hint="eastAsia" w:ascii="仿宋_GB2312" w:hAnsi="仿宋_GB2312" w:eastAsia="仿宋_GB2312" w:cs="仿宋_GB2312"/>
          <w:b w:val="0"/>
          <w:bCs w:val="0"/>
          <w:sz w:val="32"/>
          <w:szCs w:val="32"/>
        </w:rPr>
        <w:t>召开了202</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年度股东大会，</w:t>
      </w:r>
      <w:r>
        <w:rPr>
          <w:rFonts w:hint="eastAsia" w:ascii="仿宋_GB2312" w:hAnsi="仿宋_GB2312" w:eastAsia="仿宋_GB2312" w:cs="仿宋_GB2312"/>
          <w:b w:val="0"/>
          <w:bCs w:val="0"/>
          <w:sz w:val="32"/>
          <w:szCs w:val="32"/>
          <w:lang w:val="en-US" w:eastAsia="zh-CN"/>
        </w:rPr>
        <w:t>出</w:t>
      </w:r>
      <w:r>
        <w:rPr>
          <w:rFonts w:hint="eastAsia" w:ascii="仿宋_GB2312" w:hAnsi="仿宋_GB2312" w:eastAsia="仿宋_GB2312" w:cs="仿宋_GB2312"/>
          <w:b w:val="0"/>
          <w:bCs w:val="0"/>
          <w:sz w:val="32"/>
          <w:szCs w:val="32"/>
        </w:rPr>
        <w:t>席本次会议实到非职工股东（含代理人）29人，持有</w:t>
      </w:r>
      <w:r>
        <w:rPr>
          <w:rFonts w:hint="eastAsia" w:ascii="仿宋_GB2312" w:hAnsi="仿宋_GB2312" w:eastAsia="仿宋_GB2312" w:cs="仿宋_GB2312"/>
          <w:sz w:val="32"/>
          <w:szCs w:val="32"/>
        </w:rPr>
        <w:t>股份114598748股，占全部股本的54.99%，职工股东（含代理人）持有股份11290002股，合计出席股东大会股东股份125888750股，占全部股本的60.41%，出席股东及代理人主体资格及股份比例符合有关法律、法规及我行《章程》规定</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此次会议审议通过了《江西南城农村商业银行股份有限公司2022年度董事会工作报告》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《江西南城农村商业银行股份有限公司2022年度监事会工作报告》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《江西南城农村商业银行股份有限公司监事会对董事会、董事、高级管理层人员及监事会、监事履职情况的评价报告》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《江西南城农村商业银行股份有限公司2022年度财务决算报告及2023年财务预算方案（草案）》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《江西南城农村商业银行股份有限公司2022年度利润分配及股金分红方案（草案）》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《江西南城农村商业银行股份有限公司2022年度业务经营计划执行情况及2023年业务经营计划报告（草案）》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《江西南城农村商业银行股份有限公司2022年度金融服务“三农”执行情况报告》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《江西南城农村商业银行股份有限公司2022年度关联交易管理工作专项报告》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《江西南城农村商业银行股份有限公司第二届董事会独立董事候选人的议案》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《江西南城农村商业银行股份有限公司2022年度信息披露报告》的议案等，共计十个议案。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343333"/>
          <w:spacing w:val="0"/>
          <w:sz w:val="32"/>
          <w:szCs w:val="32"/>
        </w:rPr>
      </w:pPr>
      <w:r>
        <w:rPr>
          <w:rFonts w:hint="eastAsia" w:ascii="仿宋_GB2312" w:hAnsi="仿宋_GB2312" w:eastAsia="仿宋_GB2312" w:cs="仿宋_GB2312"/>
          <w:b w:val="0"/>
          <w:bCs w:val="0"/>
          <w:i w:val="0"/>
          <w:iCs w:val="0"/>
          <w:caps w:val="0"/>
          <w:color w:val="343333"/>
          <w:spacing w:val="0"/>
          <w:sz w:val="32"/>
          <w:szCs w:val="32"/>
          <w:shd w:val="clear" w:color="auto" w:fill="FFFFFF"/>
        </w:rPr>
        <w:t>    大会对投票表决按法定程序进行了计票、唱票、监票，并当场公布表决结果。其中：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343333"/>
          <w:spacing w:val="0"/>
          <w:sz w:val="32"/>
          <w:szCs w:val="32"/>
        </w:rPr>
      </w:pPr>
      <w:r>
        <w:rPr>
          <w:rFonts w:hint="eastAsia" w:ascii="仿宋_GB2312" w:hAnsi="仿宋_GB2312" w:eastAsia="仿宋_GB2312" w:cs="仿宋_GB2312"/>
          <w:b w:val="0"/>
          <w:bCs w:val="0"/>
          <w:i w:val="0"/>
          <w:iCs w:val="0"/>
          <w:caps w:val="0"/>
          <w:color w:val="343333"/>
          <w:spacing w:val="0"/>
          <w:sz w:val="32"/>
          <w:szCs w:val="32"/>
          <w:shd w:val="clear" w:color="auto" w:fill="FFFFFF"/>
        </w:rPr>
        <w:t>   </w:t>
      </w:r>
      <w:r>
        <w:rPr>
          <w:rFonts w:hint="eastAsia" w:ascii="仿宋_GB2312" w:hAnsi="仿宋_GB2312" w:eastAsia="仿宋_GB2312" w:cs="仿宋_GB2312"/>
          <w:b/>
          <w:bCs/>
          <w:i w:val="0"/>
          <w:iCs w:val="0"/>
          <w:caps w:val="0"/>
          <w:color w:val="343333"/>
          <w:spacing w:val="0"/>
          <w:sz w:val="32"/>
          <w:szCs w:val="32"/>
          <w:shd w:val="clear" w:color="auto" w:fill="FFFFFF"/>
        </w:rPr>
        <w:t xml:space="preserve"> 1．</w:t>
      </w:r>
      <w:r>
        <w:rPr>
          <w:rFonts w:hint="eastAsia" w:ascii="仿宋_GB2312" w:hAnsi="仿宋_GB2312" w:eastAsia="仿宋_GB2312" w:cs="仿宋_GB2312"/>
          <w:b w:val="0"/>
          <w:bCs w:val="0"/>
          <w:i w:val="0"/>
          <w:iCs w:val="0"/>
          <w:caps w:val="0"/>
          <w:color w:val="343333"/>
          <w:spacing w:val="0"/>
          <w:sz w:val="32"/>
          <w:szCs w:val="32"/>
          <w:shd w:val="clear" w:color="auto" w:fill="FFFFFF"/>
        </w:rPr>
        <w:t>关于通过《江西南城农村商业银行股份有限公司2022年度董事会工作报告》的决议，赞成票120376750股，占实到股东所持投票权数的95.62 %；反对票0票，占实到股东所持投票权数的0%；弃权票5512000股，占实到股东所持投票权数的4.38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343333"/>
          <w:spacing w:val="0"/>
          <w:sz w:val="32"/>
          <w:szCs w:val="32"/>
        </w:rPr>
      </w:pPr>
      <w:r>
        <w:rPr>
          <w:rFonts w:hint="eastAsia" w:ascii="仿宋_GB2312" w:hAnsi="仿宋_GB2312" w:eastAsia="仿宋_GB2312" w:cs="仿宋_GB2312"/>
          <w:b w:val="0"/>
          <w:bCs w:val="0"/>
          <w:i w:val="0"/>
          <w:iCs w:val="0"/>
          <w:caps w:val="0"/>
          <w:color w:val="343333"/>
          <w:spacing w:val="0"/>
          <w:sz w:val="32"/>
          <w:szCs w:val="32"/>
          <w:shd w:val="clear" w:color="auto" w:fill="FFFFFF"/>
        </w:rPr>
        <w:t xml:space="preserve">    </w:t>
      </w:r>
      <w:r>
        <w:rPr>
          <w:rFonts w:hint="eastAsia" w:ascii="仿宋_GB2312" w:hAnsi="仿宋_GB2312" w:eastAsia="仿宋_GB2312" w:cs="仿宋_GB2312"/>
          <w:b/>
          <w:bCs/>
          <w:i w:val="0"/>
          <w:iCs w:val="0"/>
          <w:caps w:val="0"/>
          <w:color w:val="343333"/>
          <w:spacing w:val="0"/>
          <w:sz w:val="32"/>
          <w:szCs w:val="32"/>
          <w:shd w:val="clear" w:color="auto" w:fill="FFFFFF"/>
        </w:rPr>
        <w:t>2．</w:t>
      </w:r>
      <w:r>
        <w:rPr>
          <w:rFonts w:hint="eastAsia" w:ascii="仿宋_GB2312" w:hAnsi="仿宋_GB2312" w:eastAsia="仿宋_GB2312" w:cs="仿宋_GB2312"/>
          <w:b w:val="0"/>
          <w:bCs w:val="0"/>
          <w:i w:val="0"/>
          <w:iCs w:val="0"/>
          <w:caps w:val="0"/>
          <w:color w:val="343333"/>
          <w:spacing w:val="0"/>
          <w:sz w:val="32"/>
          <w:szCs w:val="32"/>
          <w:shd w:val="clear" w:color="auto" w:fill="FFFFFF"/>
        </w:rPr>
        <w:t>关于通过《江西南城农村商业银行股份有限公司2022年度监事会工作报告》的决议，赞成票120376750股，占实到股东所持投票权数的95.62 %；反对票0票，占实到股东所持投票权数的0%；弃权票5512000股，占实到股东所持投票权数的4.38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343333"/>
          <w:spacing w:val="0"/>
          <w:sz w:val="32"/>
          <w:szCs w:val="32"/>
        </w:rPr>
      </w:pPr>
      <w:r>
        <w:rPr>
          <w:rFonts w:hint="eastAsia" w:ascii="仿宋_GB2312" w:hAnsi="仿宋_GB2312" w:eastAsia="仿宋_GB2312" w:cs="仿宋_GB2312"/>
          <w:b w:val="0"/>
          <w:bCs w:val="0"/>
          <w:i w:val="0"/>
          <w:iCs w:val="0"/>
          <w:caps w:val="0"/>
          <w:color w:val="343333"/>
          <w:spacing w:val="0"/>
          <w:sz w:val="32"/>
          <w:szCs w:val="32"/>
          <w:shd w:val="clear" w:color="auto" w:fill="FFFFFF"/>
        </w:rPr>
        <w:t>   </w:t>
      </w:r>
      <w:r>
        <w:rPr>
          <w:rFonts w:hint="eastAsia" w:ascii="仿宋_GB2312" w:hAnsi="仿宋_GB2312" w:eastAsia="仿宋_GB2312" w:cs="仿宋_GB2312"/>
          <w:b/>
          <w:bCs/>
          <w:i w:val="0"/>
          <w:iCs w:val="0"/>
          <w:caps w:val="0"/>
          <w:color w:val="343333"/>
          <w:spacing w:val="0"/>
          <w:sz w:val="32"/>
          <w:szCs w:val="32"/>
          <w:shd w:val="clear" w:color="auto" w:fill="FFFFFF"/>
        </w:rPr>
        <w:t xml:space="preserve"> 3.</w:t>
      </w:r>
      <w:r>
        <w:rPr>
          <w:rFonts w:hint="eastAsia" w:ascii="仿宋_GB2312" w:hAnsi="仿宋_GB2312" w:eastAsia="仿宋_GB2312" w:cs="仿宋_GB2312"/>
          <w:b w:val="0"/>
          <w:bCs w:val="0"/>
          <w:i w:val="0"/>
          <w:iCs w:val="0"/>
          <w:caps w:val="0"/>
          <w:color w:val="343333"/>
          <w:spacing w:val="0"/>
          <w:sz w:val="32"/>
          <w:szCs w:val="32"/>
          <w:shd w:val="clear" w:color="auto" w:fill="FFFFFF"/>
        </w:rPr>
        <w:t>关于通过《江西南城农村商业银行股份有限公司监事会对董事会、董事、高级管理人员及监事会、监事履职情况的评价报告》的决议，赞成票120376750股，占实到股东所持投票权数的95.62 %；反对票0票，占实到股东所持投票权数的0%；弃权票5512000股，占实到股东所持投票权数的4.38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343333"/>
          <w:spacing w:val="0"/>
          <w:sz w:val="32"/>
          <w:szCs w:val="32"/>
        </w:rPr>
      </w:pPr>
      <w:r>
        <w:rPr>
          <w:rFonts w:hint="eastAsia" w:ascii="仿宋_GB2312" w:hAnsi="仿宋_GB2312" w:eastAsia="仿宋_GB2312" w:cs="仿宋_GB2312"/>
          <w:b w:val="0"/>
          <w:bCs w:val="0"/>
          <w:i w:val="0"/>
          <w:iCs w:val="0"/>
          <w:caps w:val="0"/>
          <w:color w:val="343333"/>
          <w:spacing w:val="0"/>
          <w:sz w:val="32"/>
          <w:szCs w:val="32"/>
          <w:shd w:val="clear" w:color="auto" w:fill="FFFFFF"/>
        </w:rPr>
        <w:t xml:space="preserve">    </w:t>
      </w:r>
      <w:r>
        <w:rPr>
          <w:rFonts w:hint="eastAsia" w:ascii="仿宋_GB2312" w:hAnsi="仿宋_GB2312" w:eastAsia="仿宋_GB2312" w:cs="仿宋_GB2312"/>
          <w:b/>
          <w:bCs/>
          <w:i w:val="0"/>
          <w:iCs w:val="0"/>
          <w:caps w:val="0"/>
          <w:color w:val="343333"/>
          <w:spacing w:val="0"/>
          <w:sz w:val="32"/>
          <w:szCs w:val="32"/>
          <w:shd w:val="clear" w:color="auto" w:fill="FFFFFF"/>
        </w:rPr>
        <w:t>4.</w:t>
      </w:r>
      <w:r>
        <w:rPr>
          <w:rFonts w:hint="eastAsia" w:ascii="仿宋_GB2312" w:hAnsi="仿宋_GB2312" w:eastAsia="仿宋_GB2312" w:cs="仿宋_GB2312"/>
          <w:b w:val="0"/>
          <w:bCs w:val="0"/>
          <w:i w:val="0"/>
          <w:iCs w:val="0"/>
          <w:caps w:val="0"/>
          <w:color w:val="343333"/>
          <w:spacing w:val="0"/>
          <w:sz w:val="32"/>
          <w:szCs w:val="32"/>
          <w:shd w:val="clear" w:color="auto" w:fill="FFFFFF"/>
        </w:rPr>
        <w:t>关于通过《江西南城农村商业银行股份有限公司2022年度财务决算报告及2023年财务预算方案（草案）》的决议，赞成票120376750股，占实到股东所持投票权数的95.62 %；反对票0票，占实到股东所持投票权数的0%；弃权票5512000股，占实到股东所持投票权数的4.38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343333"/>
          <w:spacing w:val="0"/>
          <w:sz w:val="32"/>
          <w:szCs w:val="32"/>
        </w:rPr>
      </w:pPr>
      <w:r>
        <w:rPr>
          <w:rFonts w:hint="eastAsia" w:ascii="仿宋_GB2312" w:hAnsi="仿宋_GB2312" w:eastAsia="仿宋_GB2312" w:cs="仿宋_GB2312"/>
          <w:b w:val="0"/>
          <w:bCs w:val="0"/>
          <w:i w:val="0"/>
          <w:iCs w:val="0"/>
          <w:caps w:val="0"/>
          <w:color w:val="343333"/>
          <w:spacing w:val="0"/>
          <w:sz w:val="32"/>
          <w:szCs w:val="32"/>
          <w:shd w:val="clear" w:color="auto" w:fill="FFFFFF"/>
        </w:rPr>
        <w:t xml:space="preserve">    </w:t>
      </w:r>
      <w:r>
        <w:rPr>
          <w:rFonts w:hint="eastAsia" w:ascii="仿宋_GB2312" w:hAnsi="仿宋_GB2312" w:eastAsia="仿宋_GB2312" w:cs="仿宋_GB2312"/>
          <w:b/>
          <w:bCs/>
          <w:i w:val="0"/>
          <w:iCs w:val="0"/>
          <w:caps w:val="0"/>
          <w:color w:val="343333"/>
          <w:spacing w:val="0"/>
          <w:sz w:val="32"/>
          <w:szCs w:val="32"/>
          <w:shd w:val="clear" w:color="auto" w:fill="FFFFFF"/>
        </w:rPr>
        <w:t>5.</w:t>
      </w:r>
      <w:r>
        <w:rPr>
          <w:rFonts w:hint="eastAsia" w:ascii="仿宋_GB2312" w:hAnsi="仿宋_GB2312" w:eastAsia="仿宋_GB2312" w:cs="仿宋_GB2312"/>
          <w:b w:val="0"/>
          <w:bCs w:val="0"/>
          <w:i w:val="0"/>
          <w:iCs w:val="0"/>
          <w:caps w:val="0"/>
          <w:color w:val="343333"/>
          <w:spacing w:val="0"/>
          <w:sz w:val="32"/>
          <w:szCs w:val="32"/>
          <w:shd w:val="clear" w:color="auto" w:fill="FFFFFF"/>
        </w:rPr>
        <w:t>关于通过《江西南城农村商业银行股份有限公司2022年度利润分配及股金分红方案（草案）》的决议，赞成票120376750股，占实到股东所持投票权数的95.62 %；反对票0票，占实到股东所持投票权数的0%；弃权票5512000股，占实到股东所持投票权数的4.38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343333"/>
          <w:spacing w:val="0"/>
          <w:sz w:val="32"/>
          <w:szCs w:val="32"/>
        </w:rPr>
      </w:pPr>
      <w:r>
        <w:rPr>
          <w:rFonts w:hint="eastAsia" w:ascii="仿宋_GB2312" w:hAnsi="仿宋_GB2312" w:eastAsia="仿宋_GB2312" w:cs="仿宋_GB2312"/>
          <w:b w:val="0"/>
          <w:bCs w:val="0"/>
          <w:i w:val="0"/>
          <w:iCs w:val="0"/>
          <w:caps w:val="0"/>
          <w:color w:val="343333"/>
          <w:spacing w:val="0"/>
          <w:sz w:val="32"/>
          <w:szCs w:val="32"/>
          <w:shd w:val="clear" w:color="auto" w:fill="FFFFFF"/>
        </w:rPr>
        <w:t>   </w:t>
      </w:r>
      <w:r>
        <w:rPr>
          <w:rFonts w:hint="eastAsia" w:ascii="仿宋_GB2312" w:hAnsi="仿宋_GB2312" w:eastAsia="仿宋_GB2312" w:cs="仿宋_GB2312"/>
          <w:b/>
          <w:bCs/>
          <w:i w:val="0"/>
          <w:iCs w:val="0"/>
          <w:caps w:val="0"/>
          <w:color w:val="343333"/>
          <w:spacing w:val="0"/>
          <w:sz w:val="32"/>
          <w:szCs w:val="32"/>
          <w:shd w:val="clear" w:color="auto" w:fill="FFFFFF"/>
        </w:rPr>
        <w:t xml:space="preserve"> 6．</w:t>
      </w:r>
      <w:r>
        <w:rPr>
          <w:rFonts w:hint="eastAsia" w:ascii="仿宋_GB2312" w:hAnsi="仿宋_GB2312" w:eastAsia="仿宋_GB2312" w:cs="仿宋_GB2312"/>
          <w:b w:val="0"/>
          <w:bCs w:val="0"/>
          <w:i w:val="0"/>
          <w:iCs w:val="0"/>
          <w:caps w:val="0"/>
          <w:color w:val="343333"/>
          <w:spacing w:val="0"/>
          <w:sz w:val="32"/>
          <w:szCs w:val="32"/>
          <w:shd w:val="clear" w:color="auto" w:fill="FFFFFF"/>
        </w:rPr>
        <w:t>关于通过《江西南城农村商业银行股份有限公司2022年度业务经营计划执行情况及2023年业务经营计划报告（草案）》的决议，赞成票120376750股，占实到股东所持投票权数的95.62 %；反对票0票，占实到股东所持投票权数的0%；弃权票5512000股，占实到股东所持投票权数的4.38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343333"/>
          <w:spacing w:val="0"/>
          <w:sz w:val="32"/>
          <w:szCs w:val="32"/>
        </w:rPr>
      </w:pPr>
      <w:r>
        <w:rPr>
          <w:rFonts w:hint="eastAsia" w:ascii="仿宋_GB2312" w:hAnsi="仿宋_GB2312" w:eastAsia="仿宋_GB2312" w:cs="仿宋_GB2312"/>
          <w:b w:val="0"/>
          <w:bCs w:val="0"/>
          <w:i w:val="0"/>
          <w:iCs w:val="0"/>
          <w:caps w:val="0"/>
          <w:color w:val="343333"/>
          <w:spacing w:val="0"/>
          <w:sz w:val="32"/>
          <w:szCs w:val="32"/>
          <w:shd w:val="clear" w:color="auto" w:fill="FFFFFF"/>
        </w:rPr>
        <w:t>   </w:t>
      </w:r>
      <w:r>
        <w:rPr>
          <w:rFonts w:hint="eastAsia" w:ascii="仿宋_GB2312" w:hAnsi="仿宋_GB2312" w:eastAsia="仿宋_GB2312" w:cs="仿宋_GB2312"/>
          <w:b/>
          <w:bCs/>
          <w:i w:val="0"/>
          <w:iCs w:val="0"/>
          <w:caps w:val="0"/>
          <w:color w:val="343333"/>
          <w:spacing w:val="0"/>
          <w:sz w:val="32"/>
          <w:szCs w:val="32"/>
          <w:shd w:val="clear" w:color="auto" w:fill="FFFFFF"/>
        </w:rPr>
        <w:t xml:space="preserve"> 7．</w:t>
      </w:r>
      <w:r>
        <w:rPr>
          <w:rFonts w:hint="eastAsia" w:ascii="仿宋_GB2312" w:hAnsi="仿宋_GB2312" w:eastAsia="仿宋_GB2312" w:cs="仿宋_GB2312"/>
          <w:b w:val="0"/>
          <w:bCs w:val="0"/>
          <w:i w:val="0"/>
          <w:iCs w:val="0"/>
          <w:caps w:val="0"/>
          <w:color w:val="343333"/>
          <w:spacing w:val="0"/>
          <w:sz w:val="32"/>
          <w:szCs w:val="32"/>
          <w:shd w:val="clear" w:color="auto" w:fill="FFFFFF"/>
        </w:rPr>
        <w:t>关于通过《江西南城农村商业银行股份有限公司2022年度金融服务“三农”执行情况报告》的决议，赞成票120376750股，占实到股东所持投票权数的95.62 %；反对票0票，占实到股东所持投票权数的0%；弃权票5512000股，占实到股东所持投票权数的4.38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343333"/>
          <w:spacing w:val="0"/>
          <w:sz w:val="32"/>
          <w:szCs w:val="32"/>
        </w:rPr>
      </w:pPr>
      <w:r>
        <w:rPr>
          <w:rFonts w:hint="eastAsia" w:ascii="仿宋_GB2312" w:hAnsi="仿宋_GB2312" w:eastAsia="仿宋_GB2312" w:cs="仿宋_GB2312"/>
          <w:b w:val="0"/>
          <w:bCs w:val="0"/>
          <w:i w:val="0"/>
          <w:iCs w:val="0"/>
          <w:caps w:val="0"/>
          <w:color w:val="343333"/>
          <w:spacing w:val="0"/>
          <w:sz w:val="32"/>
          <w:szCs w:val="32"/>
          <w:shd w:val="clear" w:color="auto" w:fill="FFFFFF"/>
        </w:rPr>
        <w:t xml:space="preserve">    </w:t>
      </w:r>
      <w:r>
        <w:rPr>
          <w:rFonts w:hint="eastAsia" w:ascii="仿宋_GB2312" w:hAnsi="仿宋_GB2312" w:eastAsia="仿宋_GB2312" w:cs="仿宋_GB2312"/>
          <w:b/>
          <w:bCs/>
          <w:i w:val="0"/>
          <w:iCs w:val="0"/>
          <w:caps w:val="0"/>
          <w:color w:val="343333"/>
          <w:spacing w:val="0"/>
          <w:sz w:val="32"/>
          <w:szCs w:val="32"/>
          <w:shd w:val="clear" w:color="auto" w:fill="FFFFFF"/>
        </w:rPr>
        <w:t>8.</w:t>
      </w:r>
      <w:r>
        <w:rPr>
          <w:rFonts w:hint="eastAsia" w:ascii="仿宋_GB2312" w:hAnsi="仿宋_GB2312" w:eastAsia="仿宋_GB2312" w:cs="仿宋_GB2312"/>
          <w:b w:val="0"/>
          <w:bCs w:val="0"/>
          <w:i w:val="0"/>
          <w:iCs w:val="0"/>
          <w:caps w:val="0"/>
          <w:color w:val="343333"/>
          <w:spacing w:val="0"/>
          <w:sz w:val="32"/>
          <w:szCs w:val="32"/>
          <w:shd w:val="clear" w:color="auto" w:fill="FFFFFF"/>
        </w:rPr>
        <w:t> 关于通过《江西南城农村商业银行股份有限公司2022年度关联交易管理工作专项报告》的决议，赞成票120376750股，占实到股东所持投票权数的95.62 %；反对票0票，占实到股东所持投票权数的0%；弃权票5512000股，占实到股东所持投票权数的4.38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343333"/>
          <w:spacing w:val="0"/>
          <w:sz w:val="32"/>
          <w:szCs w:val="32"/>
        </w:rPr>
      </w:pPr>
      <w:r>
        <w:rPr>
          <w:rFonts w:hint="eastAsia" w:ascii="仿宋_GB2312" w:hAnsi="仿宋_GB2312" w:eastAsia="仿宋_GB2312" w:cs="仿宋_GB2312"/>
          <w:b w:val="0"/>
          <w:bCs w:val="0"/>
          <w:i w:val="0"/>
          <w:iCs w:val="0"/>
          <w:caps w:val="0"/>
          <w:color w:val="343333"/>
          <w:spacing w:val="0"/>
          <w:sz w:val="32"/>
          <w:szCs w:val="32"/>
          <w:shd w:val="clear" w:color="auto" w:fill="FFFFFF"/>
        </w:rPr>
        <w:t>   </w:t>
      </w:r>
      <w:r>
        <w:rPr>
          <w:rFonts w:hint="eastAsia" w:ascii="仿宋_GB2312" w:hAnsi="仿宋_GB2312" w:eastAsia="仿宋_GB2312" w:cs="仿宋_GB2312"/>
          <w:b/>
          <w:bCs/>
          <w:i w:val="0"/>
          <w:iCs w:val="0"/>
          <w:caps w:val="0"/>
          <w:color w:val="343333"/>
          <w:spacing w:val="0"/>
          <w:sz w:val="32"/>
          <w:szCs w:val="32"/>
          <w:shd w:val="clear" w:color="auto" w:fill="FFFFFF"/>
        </w:rPr>
        <w:t xml:space="preserve"> 9.</w:t>
      </w:r>
      <w:r>
        <w:rPr>
          <w:rFonts w:hint="eastAsia" w:ascii="仿宋_GB2312" w:hAnsi="仿宋_GB2312" w:eastAsia="仿宋_GB2312" w:cs="仿宋_GB2312"/>
          <w:b w:val="0"/>
          <w:bCs w:val="0"/>
          <w:i w:val="0"/>
          <w:iCs w:val="0"/>
          <w:caps w:val="0"/>
          <w:color w:val="343333"/>
          <w:spacing w:val="0"/>
          <w:sz w:val="32"/>
          <w:szCs w:val="32"/>
          <w:shd w:val="clear" w:color="auto" w:fill="FFFFFF"/>
        </w:rPr>
        <w:t> 关于通过《江西南城农村商业银行股份有限公司第二届董事会独立董事候选人的议案》的决议，赞成票120376750股，占实到股东所持投票权数的95.62 %；反对票0票，占实到股东所持投票权数的0%；弃权票5512000股，占实到股东所持投票权数的4.38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343333"/>
          <w:spacing w:val="0"/>
          <w:sz w:val="32"/>
          <w:szCs w:val="32"/>
        </w:rPr>
      </w:pPr>
      <w:r>
        <w:rPr>
          <w:rFonts w:hint="eastAsia" w:ascii="仿宋_GB2312" w:hAnsi="仿宋_GB2312" w:eastAsia="仿宋_GB2312" w:cs="仿宋_GB2312"/>
          <w:b w:val="0"/>
          <w:bCs w:val="0"/>
          <w:i w:val="0"/>
          <w:iCs w:val="0"/>
          <w:caps w:val="0"/>
          <w:color w:val="343333"/>
          <w:spacing w:val="0"/>
          <w:sz w:val="32"/>
          <w:szCs w:val="32"/>
          <w:shd w:val="clear" w:color="auto" w:fill="FFFFFF"/>
        </w:rPr>
        <w:t xml:space="preserve">    </w:t>
      </w:r>
      <w:r>
        <w:rPr>
          <w:rFonts w:hint="eastAsia" w:ascii="仿宋_GB2312" w:hAnsi="仿宋_GB2312" w:eastAsia="仿宋_GB2312" w:cs="仿宋_GB2312"/>
          <w:b/>
          <w:bCs/>
          <w:i w:val="0"/>
          <w:iCs w:val="0"/>
          <w:caps w:val="0"/>
          <w:color w:val="343333"/>
          <w:spacing w:val="0"/>
          <w:sz w:val="32"/>
          <w:szCs w:val="32"/>
          <w:shd w:val="clear" w:color="auto" w:fill="FFFFFF"/>
        </w:rPr>
        <w:t>10.</w:t>
      </w:r>
      <w:r>
        <w:rPr>
          <w:rFonts w:hint="eastAsia" w:ascii="仿宋_GB2312" w:hAnsi="仿宋_GB2312" w:eastAsia="仿宋_GB2312" w:cs="仿宋_GB2312"/>
          <w:b w:val="0"/>
          <w:bCs w:val="0"/>
          <w:i w:val="0"/>
          <w:iCs w:val="0"/>
          <w:caps w:val="0"/>
          <w:color w:val="343333"/>
          <w:spacing w:val="0"/>
          <w:sz w:val="32"/>
          <w:szCs w:val="32"/>
          <w:shd w:val="clear" w:color="auto" w:fill="FFFFFF"/>
        </w:rPr>
        <w:t>关于通过《江西南城农村商业银行股份有限公司2022年度信息披露报告（草案）》的决议，赞成票120376750股，占实到股东所持投票权数的95.62 %；反对票0票，占实到股东所持投票权数的0%；弃权票5512000股，占实到股东所持投票权数的4.38 %。江西南城农村商业银行股份有限公司2022年度股东大会决议由出席会议的第二届董事会全体董事签名，出席本次大会的股东（含代理人）没有对表决结果提出异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rPr>
        <w:t>3年江西南城农村商业银行股份有限公司（以下简称本行）共召开八次董事会，其中第二届董事会第二十次会议议题：</w:t>
      </w:r>
      <w:r>
        <w:rPr>
          <w:rFonts w:hint="eastAsia" w:ascii="仿宋" w:hAnsi="仿宋" w:eastAsia="仿宋"/>
          <w:sz w:val="32"/>
          <w:szCs w:val="32"/>
        </w:rPr>
        <w:t>《</w:t>
      </w:r>
      <w:r>
        <w:rPr>
          <w:rFonts w:hint="eastAsia" w:ascii="仿宋" w:hAnsi="仿宋" w:eastAsia="仿宋" w:cs="仿宋_GB2312"/>
          <w:sz w:val="32"/>
          <w:szCs w:val="32"/>
        </w:rPr>
        <w:t>表决通过解聘骆晓玲同志现任南城农商银行董事长职务的事项》；</w:t>
      </w:r>
      <w:r>
        <w:rPr>
          <w:rFonts w:hint="eastAsia" w:ascii="仿宋" w:hAnsi="仿宋" w:eastAsia="仿宋"/>
          <w:sz w:val="32"/>
          <w:szCs w:val="32"/>
        </w:rPr>
        <w:t>《表决通过朱应亮同志代为履行南城农商银行董事长职务的事项》；</w:t>
      </w:r>
      <w:r>
        <w:rPr>
          <w:rFonts w:hint="eastAsia" w:ascii="仿宋_GB2312" w:eastAsia="仿宋_GB2312"/>
          <w:sz w:val="32"/>
          <w:szCs w:val="32"/>
        </w:rPr>
        <w:t>审议《南城农商银行2023年度风险偏好陈述书》；审议《南城农商银行2022年全面风险管理报告》；审议《南城农商银行2022年金融消费者权益保护工作报告》。第二届董事会第二十一次会议议题：</w:t>
      </w:r>
      <w:r>
        <w:rPr>
          <w:rFonts w:hint="eastAsia" w:ascii="仿宋" w:hAnsi="仿宋" w:eastAsia="仿宋"/>
          <w:sz w:val="32"/>
          <w:szCs w:val="32"/>
        </w:rPr>
        <w:t>表决通过《南城农商银行2023年网点设置规划的议案》；审议《</w:t>
      </w:r>
      <w:r>
        <w:rPr>
          <w:rFonts w:hint="eastAsia" w:ascii="仿宋" w:hAnsi="仿宋" w:eastAsia="仿宋" w:cs="仿宋_GB2312"/>
          <w:sz w:val="32"/>
          <w:szCs w:val="32"/>
        </w:rPr>
        <w:t>互联网贷款风险模型服务评估的议案》；表决通过《关于解聘柳兵董事会独立董事职务的决议》</w:t>
      </w:r>
      <w:r>
        <w:rPr>
          <w:rFonts w:hint="eastAsia" w:ascii="仿宋_GB2312" w:eastAsia="仿宋_GB2312"/>
          <w:sz w:val="32"/>
          <w:szCs w:val="32"/>
        </w:rPr>
        <w:t>。第二届董事会第二十二次会议议题：表决通过《关于聘任曾筱英为南城农商银行董事长的事项》</w:t>
      </w:r>
      <w:r>
        <w:rPr>
          <w:rFonts w:hint="eastAsia" w:ascii="仿宋_GB2312" w:hAnsi="仿宋" w:eastAsia="仿宋_GB2312" w:cs="仿宋_GB2312"/>
          <w:sz w:val="32"/>
          <w:szCs w:val="32"/>
        </w:rPr>
        <w:t>；审议通过《关于重大关联交易的事项》</w:t>
      </w:r>
      <w:r>
        <w:rPr>
          <w:rFonts w:hint="eastAsia" w:ascii="仿宋_GB2312" w:eastAsia="仿宋_GB2312"/>
          <w:sz w:val="32"/>
          <w:szCs w:val="32"/>
        </w:rPr>
        <w:t>。第二届董事会第二十三次会议议题：审议</w:t>
      </w:r>
      <w:r>
        <w:rPr>
          <w:rFonts w:hint="eastAsia" w:ascii="仿宋_GB2312" w:hAnsi="仿宋" w:eastAsia="仿宋_GB2312" w:cs="仿宋_GB2312"/>
          <w:sz w:val="32"/>
          <w:szCs w:val="32"/>
        </w:rPr>
        <w:t>《关于行内抵债资产及闲置资产处置的事项》；审议《关于领导班子成员分工调整的事项》</w:t>
      </w:r>
      <w:r>
        <w:rPr>
          <w:rFonts w:hint="eastAsia" w:ascii="仿宋" w:hAnsi="仿宋" w:eastAsia="仿宋" w:cs="仿宋_GB2312"/>
          <w:sz w:val="32"/>
          <w:szCs w:val="32"/>
        </w:rPr>
        <w:t>。</w:t>
      </w:r>
      <w:r>
        <w:rPr>
          <w:rFonts w:hint="eastAsia" w:ascii="仿宋_GB2312" w:eastAsia="仿宋_GB2312"/>
          <w:sz w:val="32"/>
          <w:szCs w:val="32"/>
        </w:rPr>
        <w:t>第二届董事会第二十四次会议议题：</w:t>
      </w:r>
      <w:r>
        <w:rPr>
          <w:rFonts w:hint="eastAsia" w:ascii="仿宋_GB2312" w:hAnsi="仿宋" w:eastAsia="仿宋_GB2312" w:cs="仿宋_GB2312"/>
          <w:sz w:val="32"/>
          <w:szCs w:val="32"/>
        </w:rPr>
        <w:t>以举手表决的方式通过了《江西南城农村商业银行股份有限公司2022年度董事会工作报告》、《江西南城农村商业银行股份有限公司2022年度监事会工作报告》、《江西南城农村商业银行股份有限公司监事会对董事会、董事、高级管理层人员及监事会、监事履职情况的评价报告》、《江西南城农村商业银行股份有限公司2022年度财务决算报告及2023年财务预算方案（草案）》、《江西南城农村商业银行股份有限公司2022年度利润分配及股金分红方案（草案）》、《江西南城农村商业银行股份有限公司2022年度业务经营计划执行情况及2023年业务经营计划报告（草案）》、《江西南城农村商业银行股份有限公司2022年度金融服务“三农”执行情况报告》、《江西南城农村商业银行股份有限公司2022年度关联交易管理工作专项报告》、《江西南城农村商业银行股份有限公司第二届董事会独立董事候选人的议案》、《江西南城农村商业银行股份有限公司2022年度信息披露报告》、《表决通过南城远大聚福物质贸易有限公司股权转让的事项》</w:t>
      </w:r>
      <w:r>
        <w:rPr>
          <w:rFonts w:hint="eastAsia" w:ascii="仿宋_GB2312" w:eastAsia="仿宋_GB2312"/>
          <w:sz w:val="32"/>
          <w:szCs w:val="32"/>
        </w:rPr>
        <w:t>。会议符合《中华人民共和国公司法》的规定。第二届董事会第二十五次会议议题：表决通过《关于南城农商银行董事会调整专门委员会的通知》、表决通过《关于聘任尧颖拟任建昌支行行长的事项》；表决通过《关于聘任熊昱祯拟任严和支行行长的事项》；审议《南城农商银行上半年意识形态工作总结报告》；审议《南城农商银行上半年党建工作总结报告》；审议《南城农商银行上半年工会工作总结报告》；审议《南城农商银行上半年平安建设工作总结报告》；听取《国家金融监督管理总局抚州监管分局关于反馈南城农商银行2022年消费者权益保护监管评价结果的函》；第二届董事会第二十六次会议议题：表决通过《南城农商银行包坊支行机构终止方案》；表决通过《南城农商银行小竺支行机构终止方案》；表决通过《关于聘任余祎为株良支行行长的事项》；第二届董事会第二十七次会议议题：听取《国家金融监督管理总局抚州监管分局办公室关于2023年1-9月消保工作情况的通报》；审议《南城农商银行2023年意识形态工作总结报告》；审议《南城农商银行2023年党建工作总结报告》；审议《南城农商银行2023年平安建设工作总结报告》；审议《南城农商银行2023年工会工作总结报告》。</w:t>
      </w:r>
    </w:p>
    <w:p>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rPr>
        <w:t>202</w:t>
      </w:r>
      <w:r>
        <w:rPr>
          <w:rFonts w:ascii="仿宋_GB2312" w:eastAsia="仿宋_GB2312"/>
          <w:sz w:val="32"/>
          <w:szCs w:val="32"/>
          <w:highlight w:val="none"/>
        </w:rPr>
        <w:t>3</w:t>
      </w:r>
      <w:r>
        <w:rPr>
          <w:rFonts w:hint="eastAsia" w:ascii="仿宋_GB2312" w:eastAsia="仿宋_GB2312"/>
          <w:sz w:val="32"/>
          <w:szCs w:val="32"/>
          <w:highlight w:val="none"/>
        </w:rPr>
        <w:t>年监事会主要召开了四次会议：分别为第二届监事会第十</w:t>
      </w:r>
      <w:r>
        <w:rPr>
          <w:rFonts w:ascii="仿宋_GB2312" w:eastAsia="仿宋_GB2312"/>
          <w:sz w:val="32"/>
          <w:szCs w:val="32"/>
          <w:highlight w:val="none"/>
        </w:rPr>
        <w:t>三</w:t>
      </w:r>
      <w:r>
        <w:rPr>
          <w:rFonts w:hint="eastAsia" w:ascii="仿宋_GB2312" w:eastAsia="仿宋_GB2312"/>
          <w:sz w:val="32"/>
          <w:szCs w:val="32"/>
          <w:highlight w:val="none"/>
        </w:rPr>
        <w:t>次会议、第二届监事会第十四次会议、第二届监事会第十五次会议、第二届监事会第十六次会议。监事会主要研究通过了审议《</w:t>
      </w:r>
      <w:r>
        <w:rPr>
          <w:rFonts w:hint="eastAsia" w:ascii="仿宋_GB2312" w:eastAsia="仿宋_GB2312"/>
          <w:bCs/>
          <w:sz w:val="32"/>
          <w:szCs w:val="32"/>
          <w:highlight w:val="none"/>
        </w:rPr>
        <w:t>南</w:t>
      </w:r>
      <w:r>
        <w:rPr>
          <w:rFonts w:ascii="仿宋_GB2312" w:eastAsia="仿宋_GB2312"/>
          <w:bCs/>
          <w:sz w:val="32"/>
          <w:szCs w:val="32"/>
          <w:highlight w:val="none"/>
        </w:rPr>
        <w:t>城农商银行</w:t>
      </w:r>
      <w:r>
        <w:rPr>
          <w:rFonts w:hint="eastAsia" w:ascii="仿宋_GB2312" w:eastAsia="仿宋_GB2312"/>
          <w:bCs/>
          <w:sz w:val="32"/>
          <w:szCs w:val="32"/>
          <w:highlight w:val="none"/>
        </w:rPr>
        <w:t>2023年</w:t>
      </w:r>
      <w:r>
        <w:rPr>
          <w:rFonts w:ascii="仿宋_GB2312" w:eastAsia="仿宋_GB2312"/>
          <w:bCs/>
          <w:sz w:val="32"/>
          <w:szCs w:val="32"/>
          <w:highlight w:val="none"/>
        </w:rPr>
        <w:t>风险</w:t>
      </w:r>
      <w:r>
        <w:rPr>
          <w:rFonts w:hint="eastAsia" w:ascii="仿宋_GB2312" w:eastAsia="仿宋_GB2312"/>
          <w:bCs/>
          <w:sz w:val="32"/>
          <w:szCs w:val="32"/>
          <w:highlight w:val="none"/>
        </w:rPr>
        <w:t>管理、</w:t>
      </w:r>
      <w:r>
        <w:rPr>
          <w:rFonts w:ascii="仿宋_GB2312" w:eastAsia="仿宋_GB2312"/>
          <w:bCs/>
          <w:sz w:val="32"/>
          <w:szCs w:val="32"/>
          <w:highlight w:val="none"/>
        </w:rPr>
        <w:t>案防、</w:t>
      </w:r>
      <w:r>
        <w:rPr>
          <w:rFonts w:hint="eastAsia" w:ascii="仿宋_GB2312" w:eastAsia="仿宋_GB2312"/>
          <w:bCs/>
          <w:sz w:val="32"/>
          <w:szCs w:val="32"/>
          <w:highlight w:val="none"/>
        </w:rPr>
        <w:t>消</w:t>
      </w:r>
      <w:r>
        <w:rPr>
          <w:rFonts w:ascii="仿宋_GB2312" w:eastAsia="仿宋_GB2312"/>
          <w:bCs/>
          <w:sz w:val="32"/>
          <w:szCs w:val="32"/>
          <w:highlight w:val="none"/>
        </w:rPr>
        <w:t>保、反</w:t>
      </w:r>
      <w:r>
        <w:rPr>
          <w:rFonts w:hint="eastAsia" w:ascii="仿宋_GB2312" w:eastAsia="仿宋_GB2312"/>
          <w:bCs/>
          <w:sz w:val="32"/>
          <w:szCs w:val="32"/>
          <w:highlight w:val="none"/>
        </w:rPr>
        <w:t>洗</w:t>
      </w:r>
      <w:r>
        <w:rPr>
          <w:rFonts w:ascii="仿宋_GB2312" w:eastAsia="仿宋_GB2312"/>
          <w:bCs/>
          <w:sz w:val="32"/>
          <w:szCs w:val="32"/>
          <w:highlight w:val="none"/>
        </w:rPr>
        <w:t>钱工作计划</w:t>
      </w:r>
      <w:r>
        <w:rPr>
          <w:rFonts w:hint="eastAsia" w:ascii="仿宋_GB2312" w:eastAsia="仿宋_GB2312"/>
          <w:sz w:val="32"/>
          <w:szCs w:val="32"/>
          <w:highlight w:val="none"/>
        </w:rPr>
        <w:t>》、《</w:t>
      </w:r>
      <w:r>
        <w:rPr>
          <w:rFonts w:hint="eastAsia" w:ascii="仿宋_GB2312" w:eastAsia="仿宋_GB2312"/>
          <w:bCs/>
          <w:sz w:val="32"/>
          <w:szCs w:val="32"/>
          <w:highlight w:val="none"/>
        </w:rPr>
        <w:t>关于做好南城农商银行2023年案件风险排查工作的通知</w:t>
      </w:r>
      <w:r>
        <w:rPr>
          <w:rFonts w:hint="eastAsia" w:ascii="仿宋_GB2312" w:eastAsia="仿宋_GB2312"/>
          <w:sz w:val="32"/>
          <w:szCs w:val="32"/>
          <w:highlight w:val="none"/>
        </w:rPr>
        <w:t>》</w:t>
      </w:r>
      <w:r>
        <w:rPr>
          <w:rFonts w:ascii="仿宋_GB2312" w:eastAsia="仿宋_GB2312"/>
          <w:sz w:val="32"/>
          <w:szCs w:val="32"/>
          <w:highlight w:val="none"/>
        </w:rPr>
        <w:t>、</w:t>
      </w:r>
      <w:r>
        <w:rPr>
          <w:rFonts w:hint="eastAsia" w:ascii="仿宋_GB2312" w:eastAsia="仿宋_GB2312"/>
          <w:sz w:val="32"/>
          <w:szCs w:val="32"/>
          <w:highlight w:val="none"/>
        </w:rPr>
        <w:t>《</w:t>
      </w:r>
      <w:r>
        <w:rPr>
          <w:rFonts w:hint="eastAsia" w:ascii="仿宋_GB2312" w:eastAsia="仿宋_GB2312"/>
          <w:bCs/>
          <w:sz w:val="32"/>
          <w:szCs w:val="32"/>
          <w:highlight w:val="none"/>
        </w:rPr>
        <w:t>南城农商银行2023年审计工作计划</w:t>
      </w:r>
      <w:r>
        <w:rPr>
          <w:rFonts w:hint="eastAsia" w:ascii="仿宋_GB2312" w:eastAsia="仿宋_GB2312"/>
          <w:sz w:val="32"/>
          <w:szCs w:val="32"/>
          <w:highlight w:val="none"/>
        </w:rPr>
        <w:t>》、</w:t>
      </w:r>
      <w:r>
        <w:rPr>
          <w:rFonts w:ascii="仿宋_GB2312" w:eastAsia="仿宋_GB2312"/>
          <w:sz w:val="32"/>
          <w:szCs w:val="32"/>
          <w:highlight w:val="none"/>
        </w:rPr>
        <w:t>《</w:t>
      </w:r>
      <w:r>
        <w:rPr>
          <w:rFonts w:hint="eastAsia" w:ascii="仿宋_GB2312" w:eastAsia="仿宋_GB2312"/>
          <w:sz w:val="32"/>
          <w:szCs w:val="32"/>
          <w:highlight w:val="none"/>
        </w:rPr>
        <w:t>南城农商银行2</w:t>
      </w:r>
      <w:r>
        <w:rPr>
          <w:rFonts w:ascii="仿宋_GB2312" w:eastAsia="仿宋_GB2312"/>
          <w:sz w:val="32"/>
          <w:szCs w:val="32"/>
          <w:highlight w:val="none"/>
        </w:rPr>
        <w:t>022</w:t>
      </w:r>
      <w:r>
        <w:rPr>
          <w:rFonts w:hint="eastAsia" w:ascii="仿宋_GB2312" w:eastAsia="仿宋_GB2312"/>
          <w:sz w:val="32"/>
          <w:szCs w:val="32"/>
          <w:highlight w:val="none"/>
        </w:rPr>
        <w:t>年</w:t>
      </w:r>
      <w:r>
        <w:rPr>
          <w:rFonts w:ascii="仿宋_GB2312" w:eastAsia="仿宋_GB2312"/>
          <w:sz w:val="32"/>
          <w:szCs w:val="32"/>
          <w:highlight w:val="none"/>
        </w:rPr>
        <w:t>案防自评报告</w:t>
      </w:r>
      <w:r>
        <w:rPr>
          <w:rFonts w:hint="eastAsia" w:ascii="仿宋_GB2312" w:eastAsia="仿宋_GB2312"/>
          <w:sz w:val="32"/>
          <w:szCs w:val="32"/>
          <w:highlight w:val="none"/>
        </w:rPr>
        <w:t>》、</w:t>
      </w:r>
      <w:r>
        <w:rPr>
          <w:rFonts w:ascii="仿宋_GB2312" w:eastAsia="仿宋_GB2312"/>
          <w:sz w:val="32"/>
          <w:szCs w:val="32"/>
          <w:highlight w:val="none"/>
        </w:rPr>
        <w:t>《南城农商银行</w:t>
      </w:r>
      <w:r>
        <w:rPr>
          <w:rFonts w:hint="eastAsia" w:ascii="仿宋_GB2312" w:eastAsia="仿宋_GB2312"/>
          <w:sz w:val="32"/>
          <w:szCs w:val="32"/>
          <w:highlight w:val="none"/>
        </w:rPr>
        <w:t>2023年</w:t>
      </w:r>
      <w:r>
        <w:rPr>
          <w:rFonts w:ascii="仿宋_GB2312" w:eastAsia="仿宋_GB2312"/>
          <w:sz w:val="32"/>
          <w:szCs w:val="32"/>
          <w:highlight w:val="none"/>
        </w:rPr>
        <w:t>度风险偏好陈述书》</w:t>
      </w:r>
      <w:r>
        <w:rPr>
          <w:rFonts w:hint="eastAsia" w:ascii="仿宋_GB2312" w:eastAsia="仿宋_GB2312"/>
          <w:sz w:val="32"/>
          <w:szCs w:val="32"/>
          <w:highlight w:val="none"/>
        </w:rPr>
        <w:t>、</w:t>
      </w:r>
      <w:r>
        <w:rPr>
          <w:rFonts w:ascii="仿宋_GB2312" w:eastAsia="仿宋_GB2312"/>
          <w:sz w:val="32"/>
          <w:szCs w:val="32"/>
          <w:highlight w:val="none"/>
        </w:rPr>
        <w:t>审议《</w:t>
      </w:r>
      <w:r>
        <w:rPr>
          <w:rFonts w:hint="eastAsia" w:ascii="仿宋_GB2312" w:eastAsia="仿宋_GB2312"/>
          <w:sz w:val="32"/>
          <w:szCs w:val="32"/>
          <w:highlight w:val="none"/>
        </w:rPr>
        <w:t>南城农商银行2022年全面风险管理报告》、《南</w:t>
      </w:r>
      <w:r>
        <w:rPr>
          <w:rFonts w:ascii="仿宋_GB2312" w:eastAsia="仿宋_GB2312"/>
          <w:sz w:val="32"/>
          <w:szCs w:val="32"/>
          <w:highlight w:val="none"/>
        </w:rPr>
        <w:t>城农商银行</w:t>
      </w:r>
      <w:r>
        <w:rPr>
          <w:rFonts w:hint="eastAsia" w:ascii="仿宋_GB2312" w:eastAsia="仿宋_GB2312"/>
          <w:sz w:val="32"/>
          <w:szCs w:val="32"/>
          <w:highlight w:val="none"/>
        </w:rPr>
        <w:t>2023年</w:t>
      </w:r>
      <w:r>
        <w:rPr>
          <w:rFonts w:ascii="仿宋_GB2312" w:eastAsia="仿宋_GB2312"/>
          <w:sz w:val="32"/>
          <w:szCs w:val="32"/>
          <w:highlight w:val="none"/>
        </w:rPr>
        <w:t>关联交易专项审计报告</w:t>
      </w:r>
      <w:r>
        <w:rPr>
          <w:rFonts w:hint="eastAsia" w:ascii="仿宋_GB2312" w:eastAsia="仿宋_GB2312"/>
          <w:sz w:val="32"/>
          <w:szCs w:val="32"/>
          <w:highlight w:val="none"/>
        </w:rPr>
        <w:t>》、《南</w:t>
      </w:r>
      <w:r>
        <w:rPr>
          <w:rFonts w:ascii="仿宋_GB2312" w:eastAsia="仿宋_GB2312"/>
          <w:sz w:val="32"/>
          <w:szCs w:val="32"/>
          <w:highlight w:val="none"/>
        </w:rPr>
        <w:t>城农商银行</w:t>
      </w:r>
      <w:r>
        <w:rPr>
          <w:rFonts w:hint="eastAsia" w:ascii="仿宋_GB2312" w:eastAsia="仿宋_GB2312"/>
          <w:sz w:val="32"/>
          <w:szCs w:val="32"/>
          <w:highlight w:val="none"/>
        </w:rPr>
        <w:t>2023年</w:t>
      </w:r>
      <w:r>
        <w:rPr>
          <w:rFonts w:ascii="仿宋_GB2312" w:eastAsia="仿宋_GB2312"/>
          <w:sz w:val="32"/>
          <w:szCs w:val="32"/>
          <w:highlight w:val="none"/>
        </w:rPr>
        <w:t>资产风险分</w:t>
      </w:r>
      <w:r>
        <w:rPr>
          <w:rFonts w:hint="eastAsia" w:ascii="仿宋_GB2312" w:eastAsia="仿宋_GB2312"/>
          <w:sz w:val="32"/>
          <w:szCs w:val="32"/>
          <w:highlight w:val="none"/>
        </w:rPr>
        <w:t>类</w:t>
      </w:r>
      <w:r>
        <w:rPr>
          <w:rFonts w:ascii="仿宋_GB2312" w:eastAsia="仿宋_GB2312"/>
          <w:sz w:val="32"/>
          <w:szCs w:val="32"/>
          <w:highlight w:val="none"/>
        </w:rPr>
        <w:t>真实性审计报告</w:t>
      </w:r>
      <w:r>
        <w:rPr>
          <w:rFonts w:hint="eastAsia" w:ascii="仿宋_GB2312" w:eastAsia="仿宋_GB2312"/>
          <w:sz w:val="32"/>
          <w:szCs w:val="32"/>
          <w:highlight w:val="none"/>
        </w:rPr>
        <w:t>》、《江</w:t>
      </w:r>
      <w:r>
        <w:rPr>
          <w:rFonts w:ascii="仿宋_GB2312" w:eastAsia="仿宋_GB2312"/>
          <w:sz w:val="32"/>
          <w:szCs w:val="32"/>
          <w:highlight w:val="none"/>
        </w:rPr>
        <w:t>西南城农村商业银行股份有限公司</w:t>
      </w:r>
      <w:r>
        <w:rPr>
          <w:rFonts w:hint="eastAsia" w:ascii="仿宋_GB2312" w:eastAsia="仿宋_GB2312"/>
          <w:sz w:val="32"/>
          <w:szCs w:val="32"/>
          <w:highlight w:val="none"/>
        </w:rPr>
        <w:t>2022年</w:t>
      </w:r>
      <w:r>
        <w:rPr>
          <w:rFonts w:ascii="仿宋_GB2312" w:eastAsia="仿宋_GB2312"/>
          <w:sz w:val="32"/>
          <w:szCs w:val="32"/>
          <w:highlight w:val="none"/>
        </w:rPr>
        <w:t>度</w:t>
      </w:r>
      <w:r>
        <w:rPr>
          <w:rFonts w:hint="eastAsia" w:ascii="仿宋_GB2312" w:eastAsia="仿宋_GB2312"/>
          <w:sz w:val="32"/>
          <w:szCs w:val="32"/>
          <w:highlight w:val="none"/>
        </w:rPr>
        <w:t>监</w:t>
      </w:r>
      <w:r>
        <w:rPr>
          <w:rFonts w:ascii="仿宋_GB2312" w:eastAsia="仿宋_GB2312"/>
          <w:sz w:val="32"/>
          <w:szCs w:val="32"/>
          <w:highlight w:val="none"/>
        </w:rPr>
        <w:t>事会工作报</w:t>
      </w:r>
      <w:r>
        <w:rPr>
          <w:rFonts w:hint="eastAsia" w:ascii="仿宋_GB2312" w:eastAsia="仿宋_GB2312"/>
          <w:sz w:val="32"/>
          <w:szCs w:val="32"/>
          <w:highlight w:val="none"/>
        </w:rPr>
        <w:t>告》、</w:t>
      </w:r>
      <w:r>
        <w:rPr>
          <w:rFonts w:ascii="仿宋_GB2312" w:eastAsia="仿宋_GB2312"/>
          <w:sz w:val="32"/>
          <w:szCs w:val="32"/>
          <w:highlight w:val="none"/>
        </w:rPr>
        <w:t>《江西南城农村商业银行股份有限公司监</w:t>
      </w:r>
      <w:r>
        <w:rPr>
          <w:rFonts w:hint="eastAsia" w:ascii="仿宋_GB2312" w:eastAsia="仿宋_GB2312"/>
          <w:sz w:val="32"/>
          <w:szCs w:val="32"/>
          <w:highlight w:val="none"/>
        </w:rPr>
        <w:t>事</w:t>
      </w:r>
      <w:r>
        <w:rPr>
          <w:rFonts w:ascii="仿宋_GB2312" w:eastAsia="仿宋_GB2312"/>
          <w:sz w:val="32"/>
          <w:szCs w:val="32"/>
          <w:highlight w:val="none"/>
        </w:rPr>
        <w:t>会对董事会、董事、高级管理人员及监事履职情况的评价报告》</w:t>
      </w:r>
      <w:r>
        <w:rPr>
          <w:rFonts w:hint="eastAsia" w:ascii="仿宋_GB2312" w:eastAsia="仿宋_GB2312"/>
          <w:sz w:val="32"/>
          <w:szCs w:val="32"/>
          <w:highlight w:val="none"/>
        </w:rPr>
        <w:t>、</w:t>
      </w:r>
      <w:r>
        <w:rPr>
          <w:rFonts w:ascii="仿宋_GB2312" w:eastAsia="仿宋_GB2312"/>
          <w:sz w:val="32"/>
          <w:szCs w:val="32"/>
          <w:highlight w:val="none"/>
        </w:rPr>
        <w:t>《江</w:t>
      </w:r>
      <w:r>
        <w:rPr>
          <w:rFonts w:hint="eastAsia" w:ascii="仿宋_GB2312" w:eastAsia="仿宋_GB2312"/>
          <w:sz w:val="32"/>
          <w:szCs w:val="32"/>
          <w:highlight w:val="none"/>
        </w:rPr>
        <w:t>西</w:t>
      </w:r>
      <w:r>
        <w:rPr>
          <w:rFonts w:ascii="仿宋_GB2312" w:eastAsia="仿宋_GB2312"/>
          <w:sz w:val="32"/>
          <w:szCs w:val="32"/>
          <w:highlight w:val="none"/>
        </w:rPr>
        <w:t>南城农村商业银行股份有限公司</w:t>
      </w:r>
      <w:r>
        <w:rPr>
          <w:rFonts w:hint="eastAsia" w:ascii="仿宋_GB2312" w:eastAsia="仿宋_GB2312"/>
          <w:sz w:val="32"/>
          <w:szCs w:val="32"/>
          <w:highlight w:val="none"/>
        </w:rPr>
        <w:t>2022年</w:t>
      </w:r>
      <w:r>
        <w:rPr>
          <w:rFonts w:ascii="仿宋_GB2312" w:eastAsia="仿宋_GB2312"/>
          <w:sz w:val="32"/>
          <w:szCs w:val="32"/>
          <w:highlight w:val="none"/>
        </w:rPr>
        <w:t>度财务决算报告及</w:t>
      </w:r>
      <w:r>
        <w:rPr>
          <w:rFonts w:hint="eastAsia" w:ascii="仿宋_GB2312" w:eastAsia="仿宋_GB2312"/>
          <w:sz w:val="32"/>
          <w:szCs w:val="32"/>
          <w:highlight w:val="none"/>
        </w:rPr>
        <w:t>2023年</w:t>
      </w:r>
      <w:r>
        <w:rPr>
          <w:rFonts w:ascii="仿宋_GB2312" w:eastAsia="仿宋_GB2312"/>
          <w:sz w:val="32"/>
          <w:szCs w:val="32"/>
          <w:highlight w:val="none"/>
        </w:rPr>
        <w:t>财务预算方案（草案）》</w:t>
      </w:r>
      <w:r>
        <w:rPr>
          <w:rFonts w:hint="eastAsia" w:ascii="仿宋_GB2312" w:eastAsia="仿宋_GB2312"/>
          <w:sz w:val="32"/>
          <w:szCs w:val="32"/>
          <w:highlight w:val="none"/>
        </w:rPr>
        <w:t>、</w:t>
      </w:r>
      <w:r>
        <w:rPr>
          <w:rFonts w:ascii="仿宋_GB2312" w:eastAsia="仿宋_GB2312"/>
          <w:sz w:val="32"/>
          <w:szCs w:val="32"/>
          <w:highlight w:val="none"/>
        </w:rPr>
        <w:t>《江西南城</w:t>
      </w:r>
      <w:r>
        <w:rPr>
          <w:rFonts w:hint="eastAsia" w:ascii="仿宋_GB2312" w:eastAsia="仿宋_GB2312"/>
          <w:sz w:val="32"/>
          <w:szCs w:val="32"/>
          <w:highlight w:val="none"/>
        </w:rPr>
        <w:t>农</w:t>
      </w:r>
      <w:r>
        <w:rPr>
          <w:rFonts w:ascii="仿宋_GB2312" w:eastAsia="仿宋_GB2312"/>
          <w:sz w:val="32"/>
          <w:szCs w:val="32"/>
          <w:highlight w:val="none"/>
        </w:rPr>
        <w:t>村商业银行股份有限公司</w:t>
      </w:r>
      <w:r>
        <w:rPr>
          <w:rFonts w:hint="eastAsia" w:ascii="仿宋_GB2312" w:eastAsia="仿宋_GB2312"/>
          <w:sz w:val="32"/>
          <w:szCs w:val="32"/>
          <w:highlight w:val="none"/>
        </w:rPr>
        <w:t>2022年</w:t>
      </w:r>
      <w:r>
        <w:rPr>
          <w:rFonts w:ascii="仿宋_GB2312" w:eastAsia="仿宋_GB2312"/>
          <w:sz w:val="32"/>
          <w:szCs w:val="32"/>
          <w:highlight w:val="none"/>
        </w:rPr>
        <w:t>度业务经营计划执行情况及</w:t>
      </w:r>
      <w:r>
        <w:rPr>
          <w:rFonts w:hint="eastAsia" w:ascii="仿宋_GB2312" w:eastAsia="仿宋_GB2312"/>
          <w:sz w:val="32"/>
          <w:szCs w:val="32"/>
          <w:highlight w:val="none"/>
        </w:rPr>
        <w:t>2023年</w:t>
      </w:r>
      <w:r>
        <w:rPr>
          <w:rFonts w:ascii="仿宋_GB2312" w:eastAsia="仿宋_GB2312"/>
          <w:sz w:val="32"/>
          <w:szCs w:val="32"/>
          <w:highlight w:val="none"/>
        </w:rPr>
        <w:t>业务经营计划报告</w:t>
      </w:r>
      <w:r>
        <w:rPr>
          <w:rFonts w:hint="eastAsia" w:ascii="仿宋_GB2312" w:eastAsia="仿宋_GB2312"/>
          <w:sz w:val="32"/>
          <w:szCs w:val="32"/>
          <w:highlight w:val="none"/>
        </w:rPr>
        <w:t>（</w:t>
      </w:r>
      <w:r>
        <w:rPr>
          <w:rFonts w:ascii="仿宋_GB2312" w:eastAsia="仿宋_GB2312"/>
          <w:sz w:val="32"/>
          <w:szCs w:val="32"/>
          <w:highlight w:val="none"/>
        </w:rPr>
        <w:t>草案）》</w:t>
      </w:r>
      <w:r>
        <w:rPr>
          <w:rFonts w:hint="eastAsia" w:ascii="仿宋_GB2312" w:eastAsia="仿宋_GB2312"/>
          <w:sz w:val="32"/>
          <w:szCs w:val="32"/>
          <w:highlight w:val="none"/>
        </w:rPr>
        <w:t>、</w:t>
      </w:r>
      <w:r>
        <w:rPr>
          <w:rFonts w:ascii="仿宋_GB2312" w:eastAsia="仿宋_GB2312"/>
          <w:sz w:val="32"/>
          <w:szCs w:val="32"/>
          <w:highlight w:val="none"/>
        </w:rPr>
        <w:t>《江西南城农村商业银行股份有限公司</w:t>
      </w:r>
      <w:r>
        <w:rPr>
          <w:rFonts w:hint="eastAsia" w:ascii="仿宋_GB2312" w:eastAsia="仿宋_GB2312"/>
          <w:sz w:val="32"/>
          <w:szCs w:val="32"/>
          <w:highlight w:val="none"/>
        </w:rPr>
        <w:t>2022年</w:t>
      </w:r>
      <w:r>
        <w:rPr>
          <w:rFonts w:ascii="仿宋_GB2312" w:eastAsia="仿宋_GB2312"/>
          <w:sz w:val="32"/>
          <w:szCs w:val="32"/>
          <w:highlight w:val="none"/>
        </w:rPr>
        <w:t>度金融服务“三农”执行情况报告》</w:t>
      </w:r>
      <w:r>
        <w:rPr>
          <w:rFonts w:hint="eastAsia" w:ascii="仿宋_GB2312" w:eastAsia="仿宋_GB2312"/>
          <w:sz w:val="32"/>
          <w:szCs w:val="32"/>
          <w:highlight w:val="none"/>
        </w:rPr>
        <w:t>、</w:t>
      </w:r>
      <w:r>
        <w:rPr>
          <w:rFonts w:ascii="仿宋_GB2312" w:eastAsia="仿宋_GB2312"/>
          <w:sz w:val="32"/>
          <w:szCs w:val="32"/>
          <w:highlight w:val="none"/>
        </w:rPr>
        <w:t>《江西南城农</w:t>
      </w:r>
      <w:r>
        <w:rPr>
          <w:rFonts w:hint="eastAsia" w:ascii="仿宋_GB2312" w:eastAsia="仿宋_GB2312"/>
          <w:sz w:val="32"/>
          <w:szCs w:val="32"/>
          <w:highlight w:val="none"/>
        </w:rPr>
        <w:t>村</w:t>
      </w:r>
      <w:r>
        <w:rPr>
          <w:rFonts w:ascii="仿宋_GB2312" w:eastAsia="仿宋_GB2312"/>
          <w:sz w:val="32"/>
          <w:szCs w:val="32"/>
          <w:highlight w:val="none"/>
        </w:rPr>
        <w:t>商业银行股份有限公司</w:t>
      </w:r>
      <w:r>
        <w:rPr>
          <w:rFonts w:hint="eastAsia" w:ascii="仿宋_GB2312" w:eastAsia="仿宋_GB2312"/>
          <w:sz w:val="32"/>
          <w:szCs w:val="32"/>
          <w:highlight w:val="none"/>
        </w:rPr>
        <w:t>2022年</w:t>
      </w:r>
      <w:r>
        <w:rPr>
          <w:rFonts w:ascii="仿宋_GB2312" w:eastAsia="仿宋_GB2312"/>
          <w:sz w:val="32"/>
          <w:szCs w:val="32"/>
          <w:highlight w:val="none"/>
        </w:rPr>
        <w:t>度关联交易管理工作专项报告》《江西南城农村商业银行股份有限公司</w:t>
      </w:r>
      <w:r>
        <w:rPr>
          <w:rFonts w:hint="eastAsia" w:ascii="仿宋_GB2312" w:eastAsia="仿宋_GB2312"/>
          <w:sz w:val="32"/>
          <w:szCs w:val="32"/>
          <w:highlight w:val="none"/>
        </w:rPr>
        <w:t>2022年</w:t>
      </w:r>
      <w:r>
        <w:rPr>
          <w:rFonts w:ascii="仿宋_GB2312" w:eastAsia="仿宋_GB2312"/>
          <w:sz w:val="32"/>
          <w:szCs w:val="32"/>
          <w:highlight w:val="none"/>
        </w:rPr>
        <w:t>度信息披露报告（草案）》</w:t>
      </w:r>
      <w:r>
        <w:rPr>
          <w:rFonts w:hint="eastAsia" w:ascii="仿宋_GB2312" w:eastAsia="仿宋_GB2312"/>
          <w:sz w:val="32"/>
          <w:szCs w:val="32"/>
          <w:highlight w:val="none"/>
        </w:rPr>
        <w:t>、</w:t>
      </w:r>
      <w:r>
        <w:rPr>
          <w:rFonts w:ascii="仿宋_GB2312" w:eastAsia="仿宋_GB2312"/>
          <w:sz w:val="32"/>
          <w:szCs w:val="32"/>
          <w:highlight w:val="none"/>
        </w:rPr>
        <w:t>《解聘谢强同志江西南城农</w:t>
      </w:r>
      <w:r>
        <w:rPr>
          <w:rFonts w:hint="eastAsia" w:ascii="仿宋_GB2312" w:eastAsia="仿宋_GB2312"/>
          <w:sz w:val="32"/>
          <w:szCs w:val="32"/>
          <w:highlight w:val="none"/>
        </w:rPr>
        <w:t>村</w:t>
      </w:r>
      <w:r>
        <w:rPr>
          <w:rFonts w:ascii="仿宋_GB2312" w:eastAsia="仿宋_GB2312"/>
          <w:sz w:val="32"/>
          <w:szCs w:val="32"/>
          <w:highlight w:val="none"/>
        </w:rPr>
        <w:t>商业银行股份有限公司</w:t>
      </w:r>
      <w:r>
        <w:rPr>
          <w:rFonts w:hint="eastAsia" w:ascii="仿宋_GB2312" w:eastAsia="仿宋_GB2312"/>
          <w:sz w:val="32"/>
          <w:szCs w:val="32"/>
          <w:highlight w:val="none"/>
        </w:rPr>
        <w:t>监</w:t>
      </w:r>
      <w:r>
        <w:rPr>
          <w:rFonts w:ascii="仿宋_GB2312" w:eastAsia="仿宋_GB2312"/>
          <w:sz w:val="32"/>
          <w:szCs w:val="32"/>
          <w:highlight w:val="none"/>
        </w:rPr>
        <w:t>事职</w:t>
      </w:r>
      <w:r>
        <w:rPr>
          <w:rFonts w:hint="eastAsia" w:ascii="仿宋_GB2312" w:eastAsia="仿宋_GB2312"/>
          <w:sz w:val="32"/>
          <w:szCs w:val="32"/>
          <w:highlight w:val="none"/>
        </w:rPr>
        <w:t>务</w:t>
      </w:r>
      <w:r>
        <w:rPr>
          <w:rFonts w:ascii="仿宋_GB2312" w:eastAsia="仿宋_GB2312"/>
          <w:sz w:val="32"/>
          <w:szCs w:val="32"/>
          <w:highlight w:val="none"/>
        </w:rPr>
        <w:t>的事项》</w:t>
      </w:r>
      <w:r>
        <w:rPr>
          <w:rFonts w:hint="eastAsia" w:ascii="仿宋_GB2312" w:eastAsia="仿宋_GB2312"/>
          <w:sz w:val="32"/>
          <w:szCs w:val="32"/>
          <w:highlight w:val="none"/>
        </w:rPr>
        <w:t>、</w:t>
      </w:r>
      <w:r>
        <w:rPr>
          <w:rFonts w:ascii="仿宋_GB2312" w:eastAsia="仿宋_GB2312"/>
          <w:sz w:val="32"/>
          <w:szCs w:val="32"/>
          <w:highlight w:val="none"/>
        </w:rPr>
        <w:t>《</w:t>
      </w:r>
      <w:r>
        <w:rPr>
          <w:rFonts w:hint="eastAsia" w:ascii="仿宋_GB2312" w:eastAsia="仿宋_GB2312"/>
          <w:sz w:val="32"/>
          <w:szCs w:val="32"/>
          <w:highlight w:val="none"/>
        </w:rPr>
        <w:t>罗</w:t>
      </w:r>
      <w:r>
        <w:rPr>
          <w:rFonts w:ascii="仿宋_GB2312" w:eastAsia="仿宋_GB2312"/>
          <w:sz w:val="32"/>
          <w:szCs w:val="32"/>
          <w:highlight w:val="none"/>
        </w:rPr>
        <w:t>晨慧同志江西南城农</w:t>
      </w:r>
      <w:r>
        <w:rPr>
          <w:rFonts w:hint="eastAsia" w:ascii="仿宋_GB2312" w:eastAsia="仿宋_GB2312"/>
          <w:sz w:val="32"/>
          <w:szCs w:val="32"/>
          <w:highlight w:val="none"/>
        </w:rPr>
        <w:t>村</w:t>
      </w:r>
      <w:r>
        <w:rPr>
          <w:rFonts w:ascii="仿宋_GB2312" w:eastAsia="仿宋_GB2312"/>
          <w:sz w:val="32"/>
          <w:szCs w:val="32"/>
          <w:highlight w:val="none"/>
        </w:rPr>
        <w:t>商业银行股份有限公司</w:t>
      </w:r>
      <w:r>
        <w:rPr>
          <w:rFonts w:hint="eastAsia" w:ascii="仿宋_GB2312" w:eastAsia="仿宋_GB2312"/>
          <w:sz w:val="32"/>
          <w:szCs w:val="32"/>
          <w:highlight w:val="none"/>
        </w:rPr>
        <w:t>第</w:t>
      </w:r>
      <w:r>
        <w:rPr>
          <w:rFonts w:ascii="仿宋_GB2312" w:eastAsia="仿宋_GB2312"/>
          <w:sz w:val="32"/>
          <w:szCs w:val="32"/>
          <w:highlight w:val="none"/>
        </w:rPr>
        <w:t>二届</w:t>
      </w:r>
      <w:r>
        <w:rPr>
          <w:rFonts w:hint="eastAsia" w:ascii="仿宋_GB2312" w:eastAsia="仿宋_GB2312"/>
          <w:sz w:val="32"/>
          <w:szCs w:val="32"/>
          <w:highlight w:val="none"/>
        </w:rPr>
        <w:t>监</w:t>
      </w:r>
      <w:r>
        <w:rPr>
          <w:rFonts w:ascii="仿宋_GB2312" w:eastAsia="仿宋_GB2312"/>
          <w:sz w:val="32"/>
          <w:szCs w:val="32"/>
          <w:highlight w:val="none"/>
        </w:rPr>
        <w:t>事</w:t>
      </w:r>
      <w:r>
        <w:rPr>
          <w:rFonts w:hint="eastAsia" w:ascii="仿宋_GB2312" w:eastAsia="仿宋_GB2312"/>
          <w:sz w:val="32"/>
          <w:szCs w:val="32"/>
          <w:highlight w:val="none"/>
        </w:rPr>
        <w:t>会</w:t>
      </w:r>
      <w:r>
        <w:rPr>
          <w:rFonts w:ascii="仿宋_GB2312" w:eastAsia="仿宋_GB2312"/>
          <w:sz w:val="32"/>
          <w:szCs w:val="32"/>
          <w:highlight w:val="none"/>
        </w:rPr>
        <w:t>监事候选</w:t>
      </w:r>
      <w:r>
        <w:rPr>
          <w:rFonts w:hint="eastAsia" w:ascii="仿宋_GB2312" w:eastAsia="仿宋_GB2312"/>
          <w:sz w:val="32"/>
          <w:szCs w:val="32"/>
          <w:highlight w:val="none"/>
        </w:rPr>
        <w:t>人</w:t>
      </w:r>
      <w:r>
        <w:rPr>
          <w:rFonts w:ascii="仿宋_GB2312" w:eastAsia="仿宋_GB2312"/>
          <w:sz w:val="32"/>
          <w:szCs w:val="32"/>
          <w:highlight w:val="none"/>
        </w:rPr>
        <w:t>》</w:t>
      </w:r>
      <w:r>
        <w:rPr>
          <w:rFonts w:hint="eastAsia" w:ascii="仿宋_GB2312" w:eastAsia="仿宋_GB2312"/>
          <w:sz w:val="32"/>
          <w:szCs w:val="32"/>
          <w:highlight w:val="none"/>
        </w:rPr>
        <w:t>、《南城农商银行全</w:t>
      </w:r>
      <w:r>
        <w:rPr>
          <w:rFonts w:ascii="仿宋_GB2312" w:eastAsia="仿宋_GB2312"/>
          <w:sz w:val="32"/>
          <w:szCs w:val="32"/>
          <w:highlight w:val="none"/>
        </w:rPr>
        <w:t>面风险管理专项审计报告</w:t>
      </w:r>
      <w:r>
        <w:rPr>
          <w:rFonts w:hint="eastAsia" w:ascii="仿宋_GB2312" w:eastAsia="仿宋_GB2312"/>
          <w:sz w:val="32"/>
          <w:szCs w:val="32"/>
          <w:highlight w:val="none"/>
        </w:rPr>
        <w:t>》、《南城农商银行2</w:t>
      </w:r>
      <w:r>
        <w:rPr>
          <w:rFonts w:ascii="仿宋_GB2312" w:eastAsia="仿宋_GB2312"/>
          <w:sz w:val="32"/>
          <w:szCs w:val="32"/>
          <w:highlight w:val="none"/>
        </w:rPr>
        <w:t>023</w:t>
      </w:r>
      <w:r>
        <w:rPr>
          <w:rFonts w:hint="eastAsia" w:ascii="仿宋_GB2312" w:eastAsia="仿宋_GB2312"/>
          <w:sz w:val="32"/>
          <w:szCs w:val="32"/>
          <w:highlight w:val="none"/>
        </w:rPr>
        <w:t>年</w:t>
      </w:r>
      <w:r>
        <w:rPr>
          <w:rFonts w:ascii="仿宋_GB2312" w:eastAsia="仿宋_GB2312"/>
          <w:sz w:val="32"/>
          <w:szCs w:val="32"/>
          <w:highlight w:val="none"/>
        </w:rPr>
        <w:t>反洗钱专项审计报告</w:t>
      </w:r>
      <w:r>
        <w:rPr>
          <w:rFonts w:hint="eastAsia" w:ascii="仿宋_GB2312" w:eastAsia="仿宋_GB2312"/>
          <w:sz w:val="32"/>
          <w:szCs w:val="32"/>
          <w:highlight w:val="none"/>
        </w:rPr>
        <w:t>》、《南城农商银行2023年三季度不良资产处置合规性专项审计工作情况报告》、《南城农商银行小额贷款风险专项审计报告》、</w:t>
      </w:r>
      <w:r>
        <w:rPr>
          <w:rFonts w:ascii="仿宋_GB2312" w:eastAsia="仿宋_GB2312"/>
          <w:sz w:val="32"/>
          <w:szCs w:val="32"/>
          <w:highlight w:val="none"/>
        </w:rPr>
        <w:t>《</w:t>
      </w:r>
      <w:r>
        <w:rPr>
          <w:rFonts w:hint="eastAsia" w:ascii="仿宋_GB2312" w:eastAsia="仿宋_GB2312"/>
          <w:sz w:val="32"/>
          <w:szCs w:val="32"/>
          <w:highlight w:val="none"/>
        </w:rPr>
        <w:t>南城农商银行2023年度数据治理工作报告》。</w:t>
      </w:r>
    </w:p>
    <w:p>
      <w:pPr>
        <w:widowControl/>
        <w:shd w:val="clear" w:color="auto" w:fill="FFFFFF"/>
        <w:tabs>
          <w:tab w:val="left" w:pos="630"/>
        </w:tabs>
        <w:spacing w:line="560" w:lineRule="exact"/>
        <w:ind w:firstLine="643" w:firstLineChars="200"/>
        <w:jc w:val="left"/>
        <w:rPr>
          <w:rFonts w:hint="default" w:ascii="楷体_GB2312" w:hAnsi="黑体" w:eastAsia="楷体_GB2312"/>
          <w:b/>
          <w:sz w:val="32"/>
          <w:szCs w:val="32"/>
          <w:highlight w:val="none"/>
          <w:lang w:val="en-US"/>
        </w:rPr>
      </w:pPr>
      <w:r>
        <w:rPr>
          <w:rFonts w:hint="eastAsia" w:ascii="楷体_GB2312" w:hAnsi="黑体" w:eastAsia="楷体_GB2312"/>
          <w:b/>
          <w:sz w:val="32"/>
          <w:szCs w:val="32"/>
          <w:highlight w:val="none"/>
          <w:lang w:eastAsia="zh-CN"/>
        </w:rPr>
        <w:t>（</w:t>
      </w:r>
      <w:r>
        <w:rPr>
          <w:rFonts w:hint="eastAsia" w:ascii="楷体_GB2312" w:hAnsi="黑体" w:eastAsia="楷体_GB2312"/>
          <w:b/>
          <w:sz w:val="32"/>
          <w:szCs w:val="32"/>
          <w:highlight w:val="none"/>
          <w:lang w:val="en-US" w:eastAsia="zh-CN"/>
        </w:rPr>
        <w:t>三</w:t>
      </w:r>
      <w:r>
        <w:rPr>
          <w:rFonts w:hint="eastAsia" w:ascii="楷体_GB2312" w:hAnsi="黑体" w:eastAsia="楷体_GB2312"/>
          <w:b/>
          <w:sz w:val="32"/>
          <w:szCs w:val="32"/>
          <w:highlight w:val="none"/>
          <w:lang w:eastAsia="zh-CN"/>
        </w:rPr>
        <w:t>）</w:t>
      </w:r>
      <w:r>
        <w:rPr>
          <w:rFonts w:hint="eastAsia" w:ascii="楷体_GB2312" w:hAnsi="黑体" w:eastAsia="楷体_GB2312"/>
          <w:b/>
          <w:sz w:val="32"/>
          <w:szCs w:val="32"/>
          <w:highlight w:val="none"/>
          <w:lang w:val="en-US" w:eastAsia="zh-CN"/>
        </w:rPr>
        <w:t>独立董事工作情况</w:t>
      </w:r>
    </w:p>
    <w:p>
      <w:pPr>
        <w:widowControl/>
        <w:spacing w:line="560" w:lineRule="exact"/>
        <w:ind w:firstLine="643" w:firstLineChars="200"/>
        <w:jc w:val="left"/>
        <w:rPr>
          <w:rFonts w:hint="eastAsia" w:ascii="仿宋_GB2312" w:hAnsi="仿宋_GB2312" w:eastAsia="仿宋_GB2312" w:cs="仿宋_GB2312"/>
          <w:color w:val="000000"/>
          <w:kern w:val="0"/>
          <w:sz w:val="32"/>
          <w:szCs w:val="32"/>
        </w:rPr>
      </w:pPr>
      <w:r>
        <w:rPr>
          <w:rFonts w:hint="eastAsia" w:ascii="仿宋_GB2312" w:hAnsi="宋体" w:eastAsia="仿宋_GB2312"/>
          <w:b/>
          <w:sz w:val="32"/>
          <w:szCs w:val="32"/>
        </w:rPr>
        <w:t>1.熊劲松</w:t>
      </w:r>
      <w:r>
        <w:rPr>
          <w:rFonts w:hint="eastAsia" w:ascii="仿宋_GB2312" w:hAnsi="仿宋" w:eastAsia="仿宋_GB2312"/>
          <w:sz w:val="32"/>
          <w:szCs w:val="30"/>
        </w:rPr>
        <w:t>，男，汉族，江西修水人，执业于江西人民律师事务所担任律师。于2023年1月</w:t>
      </w:r>
      <w:r>
        <w:rPr>
          <w:rFonts w:hint="eastAsia" w:ascii="仿宋_GB2312" w:hAnsi="仿宋_GB2312" w:eastAsia="仿宋_GB2312" w:cs="仿宋_GB2312"/>
          <w:color w:val="000000"/>
          <w:kern w:val="0"/>
          <w:sz w:val="32"/>
          <w:szCs w:val="32"/>
        </w:rPr>
        <w:t>经国家金融监督管理总局抚州监管分局资格核准后担任南城农商银行独立董事任职以来，能忠实履行勤勉尽职的义务，自觉维护本行全体股东合法权益，充分履职，为南城农商银行高质量发展建言献策。</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2023年，熊劲松同志共参加董事会7次，均认真审阅董事会各项议案，发表相关审议意见，作出独立、客观、公正的判断。同时积极关注可能影响南城农商银行内部控制情况和法人治理结构的事项，对公司财务运作、资金往来、对外投资及进展、关联交易等重大事项进行了积极关注，切实履行了独立董事应尽职责。 </w:t>
      </w:r>
    </w:p>
    <w:p>
      <w:pPr>
        <w:widowControl/>
        <w:spacing w:line="560" w:lineRule="exact"/>
        <w:ind w:firstLine="643" w:firstLineChars="200"/>
        <w:jc w:val="left"/>
        <w:rPr>
          <w:rFonts w:ascii="仿宋_GB2312" w:hAnsi="仿宋_GB2312" w:eastAsia="仿宋_GB2312" w:cs="仿宋_GB2312"/>
          <w:sz w:val="32"/>
          <w:szCs w:val="32"/>
        </w:rPr>
      </w:pPr>
      <w:r>
        <w:rPr>
          <w:rFonts w:hint="eastAsia" w:ascii="仿宋_GB2312" w:hAnsi="宋体" w:eastAsia="仿宋_GB2312"/>
          <w:b/>
          <w:sz w:val="32"/>
          <w:szCs w:val="32"/>
        </w:rPr>
        <w:t>2.黄林生</w:t>
      </w:r>
      <w:r>
        <w:rPr>
          <w:rFonts w:hint="eastAsia" w:ascii="仿宋_GB2312" w:hAnsi="仿宋" w:eastAsia="仿宋_GB2312"/>
          <w:sz w:val="32"/>
          <w:szCs w:val="30"/>
        </w:rPr>
        <w:t>，男，汉族，江西抚州人，执业于江西艾民律师事务所担任律师。于2023年3月</w:t>
      </w:r>
      <w:r>
        <w:rPr>
          <w:rFonts w:hint="eastAsia" w:ascii="仿宋_GB2312" w:hAnsi="仿宋_GB2312" w:eastAsia="仿宋_GB2312" w:cs="仿宋_GB2312"/>
          <w:color w:val="000000"/>
          <w:kern w:val="0"/>
          <w:sz w:val="32"/>
          <w:szCs w:val="32"/>
        </w:rPr>
        <w:t xml:space="preserve">经国家金融监督管理总局抚州监管分局资格核准后担任南城农商银行独立董事。任职以来，能忠实履行勤勉尽职的义务，自觉维护本行全体股东合法权益。 </w:t>
      </w:r>
    </w:p>
    <w:p>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2023年，黄林生同志共参加董事会7次，均认真审阅董事会各项议案，发表相关审议意见，作出独立、客观、公正的判断。切实履行了独立董事应尽职责。</w:t>
      </w:r>
    </w:p>
    <w:p>
      <w:pPr>
        <w:widowControl/>
        <w:spacing w:line="560" w:lineRule="exact"/>
        <w:ind w:firstLine="643" w:firstLineChars="200"/>
        <w:jc w:val="left"/>
        <w:rPr>
          <w:rFonts w:ascii="仿宋_GB2312" w:hAnsi="仿宋_GB2312" w:eastAsia="仿宋_GB2312" w:cs="仿宋_GB2312"/>
          <w:sz w:val="32"/>
          <w:szCs w:val="32"/>
        </w:rPr>
      </w:pPr>
      <w:r>
        <w:rPr>
          <w:rFonts w:hint="eastAsia" w:ascii="仿宋_GB2312" w:hAnsi="仿宋" w:eastAsia="仿宋_GB2312"/>
          <w:b/>
          <w:sz w:val="32"/>
          <w:szCs w:val="30"/>
        </w:rPr>
        <w:t>3.杨秀荣，</w:t>
      </w:r>
      <w:r>
        <w:rPr>
          <w:rFonts w:hint="eastAsia" w:ascii="仿宋_GB2312" w:hAnsi="仿宋" w:eastAsia="仿宋_GB2312"/>
          <w:sz w:val="32"/>
          <w:szCs w:val="30"/>
        </w:rPr>
        <w:t>女，汉族，江西黎川人，研究生学历，于2023年7月</w:t>
      </w:r>
      <w:r>
        <w:rPr>
          <w:rFonts w:hint="eastAsia" w:ascii="仿宋_GB2312" w:hAnsi="仿宋_GB2312" w:eastAsia="仿宋_GB2312" w:cs="仿宋_GB2312"/>
          <w:color w:val="000000"/>
          <w:kern w:val="0"/>
          <w:sz w:val="32"/>
          <w:szCs w:val="32"/>
        </w:rPr>
        <w:t xml:space="preserve">经国家金融监督管理总局抚州监管分局资格核准后担任南城农商银行独立董事。任职以来，能忠实履行勤勉尽职的义务，自觉维护本行全体股东合法权益。 </w:t>
      </w:r>
    </w:p>
    <w:p>
      <w:pPr>
        <w:widowControl/>
        <w:spacing w:line="560" w:lineRule="exact"/>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2023年，杨秀荣同志共参加董事会2次，均认真审阅董事会各项议案，发表相关审议意见，作出独立、客观、公正的判断。切实履行了独立董事应尽职责。</w:t>
      </w:r>
    </w:p>
    <w:p>
      <w:pPr>
        <w:widowControl/>
        <w:shd w:val="clear" w:color="auto" w:fill="FFFFFF"/>
        <w:tabs>
          <w:tab w:val="left" w:pos="630"/>
        </w:tabs>
        <w:spacing w:line="560" w:lineRule="exact"/>
        <w:ind w:firstLine="643" w:firstLineChars="200"/>
        <w:jc w:val="left"/>
        <w:rPr>
          <w:rFonts w:ascii="楷体_GB2312" w:hAnsi="黑体" w:eastAsia="楷体_GB2312"/>
          <w:b/>
          <w:sz w:val="32"/>
          <w:szCs w:val="32"/>
          <w:highlight w:val="none"/>
        </w:rPr>
      </w:pPr>
      <w:r>
        <w:rPr>
          <w:rFonts w:hint="eastAsia" w:ascii="楷体_GB2312" w:hAnsi="黑体" w:eastAsia="楷体_GB2312"/>
          <w:b/>
          <w:sz w:val="32"/>
          <w:szCs w:val="32"/>
          <w:highlight w:val="none"/>
        </w:rPr>
        <w:t>（四）外</w:t>
      </w:r>
      <w:r>
        <w:rPr>
          <w:rFonts w:ascii="楷体_GB2312" w:hAnsi="黑体" w:eastAsia="楷体_GB2312"/>
          <w:b/>
          <w:sz w:val="32"/>
          <w:szCs w:val="32"/>
          <w:highlight w:val="none"/>
        </w:rPr>
        <w:t>部监事</w:t>
      </w:r>
      <w:r>
        <w:rPr>
          <w:rFonts w:hint="eastAsia" w:ascii="楷体_GB2312" w:hAnsi="黑体" w:eastAsia="楷体_GB2312"/>
          <w:b/>
          <w:sz w:val="32"/>
          <w:szCs w:val="32"/>
          <w:highlight w:val="none"/>
        </w:rPr>
        <w:t>工作情况</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ascii="仿宋_GB2312" w:hAnsi="仿宋_GB2312" w:eastAsia="仿宋_GB2312" w:cs="仿宋_GB2312"/>
          <w:color w:val="000000"/>
          <w:kern w:val="0"/>
          <w:sz w:val="32"/>
          <w:szCs w:val="32"/>
          <w:highlight w:val="none"/>
        </w:rPr>
      </w:pPr>
      <w:r>
        <w:rPr>
          <w:rFonts w:ascii="仿宋_GB2312" w:hAnsi="仿宋_GB2312" w:eastAsia="仿宋_GB2312" w:cs="仿宋_GB2312"/>
          <w:b/>
          <w:color w:val="000000"/>
          <w:kern w:val="0"/>
          <w:sz w:val="32"/>
          <w:szCs w:val="32"/>
          <w:highlight w:val="none"/>
        </w:rPr>
        <w:t>1.</w:t>
      </w:r>
      <w:r>
        <w:rPr>
          <w:rFonts w:hint="eastAsia" w:ascii="仿宋_GB2312" w:hAnsi="仿宋_GB2312" w:eastAsia="仿宋_GB2312" w:cs="仿宋_GB2312"/>
          <w:b/>
          <w:color w:val="000000"/>
          <w:kern w:val="0"/>
          <w:sz w:val="32"/>
          <w:szCs w:val="32"/>
          <w:highlight w:val="none"/>
        </w:rPr>
        <w:t>姚</w:t>
      </w:r>
      <w:r>
        <w:rPr>
          <w:rFonts w:ascii="仿宋_GB2312" w:hAnsi="仿宋_GB2312" w:eastAsia="仿宋_GB2312" w:cs="仿宋_GB2312"/>
          <w:b/>
          <w:color w:val="000000"/>
          <w:kern w:val="0"/>
          <w:sz w:val="32"/>
          <w:szCs w:val="32"/>
          <w:highlight w:val="none"/>
        </w:rPr>
        <w:t>国良</w:t>
      </w:r>
      <w:r>
        <w:rPr>
          <w:rFonts w:hint="eastAsia" w:ascii="仿宋_GB2312" w:hAnsi="仿宋_GB2312" w:eastAsia="仿宋_GB2312" w:cs="仿宋_GB2312"/>
          <w:b/>
          <w:color w:val="000000"/>
          <w:kern w:val="0"/>
          <w:sz w:val="32"/>
          <w:szCs w:val="32"/>
          <w:highlight w:val="none"/>
        </w:rPr>
        <w:t>，</w:t>
      </w:r>
      <w:r>
        <w:rPr>
          <w:rFonts w:hint="eastAsia" w:ascii="仿宋_GB2312" w:hAnsi="仿宋_GB2312" w:eastAsia="仿宋_GB2312" w:cs="仿宋_GB2312"/>
          <w:color w:val="000000"/>
          <w:kern w:val="0"/>
          <w:sz w:val="32"/>
          <w:szCs w:val="32"/>
          <w:highlight w:val="none"/>
        </w:rPr>
        <w:t>男，汉族，1968年2月出生，江西南城人，2023年，姚</w:t>
      </w:r>
      <w:r>
        <w:rPr>
          <w:rFonts w:ascii="仿宋_GB2312" w:hAnsi="仿宋_GB2312" w:eastAsia="仿宋_GB2312" w:cs="仿宋_GB2312"/>
          <w:color w:val="000000"/>
          <w:kern w:val="0"/>
          <w:sz w:val="32"/>
          <w:szCs w:val="32"/>
          <w:highlight w:val="none"/>
        </w:rPr>
        <w:t>国良</w:t>
      </w:r>
      <w:r>
        <w:rPr>
          <w:rFonts w:hint="eastAsia" w:ascii="仿宋_GB2312" w:hAnsi="仿宋_GB2312" w:eastAsia="仿宋_GB2312" w:cs="仿宋_GB2312"/>
          <w:color w:val="000000"/>
          <w:kern w:val="0"/>
          <w:sz w:val="32"/>
          <w:szCs w:val="32"/>
          <w:highlight w:val="none"/>
        </w:rPr>
        <w:t>同志共参加监事会</w:t>
      </w:r>
      <w:r>
        <w:rPr>
          <w:rFonts w:ascii="仿宋_GB2312" w:hAnsi="仿宋_GB2312" w:eastAsia="仿宋_GB2312" w:cs="仿宋_GB2312"/>
          <w:color w:val="000000"/>
          <w:kern w:val="0"/>
          <w:sz w:val="32"/>
          <w:szCs w:val="32"/>
          <w:highlight w:val="none"/>
        </w:rPr>
        <w:t>4</w:t>
      </w:r>
      <w:r>
        <w:rPr>
          <w:rFonts w:hint="eastAsia" w:ascii="仿宋_GB2312" w:hAnsi="仿宋_GB2312" w:eastAsia="仿宋_GB2312" w:cs="仿宋_GB2312"/>
          <w:color w:val="000000"/>
          <w:kern w:val="0"/>
          <w:sz w:val="32"/>
          <w:szCs w:val="32"/>
          <w:highlight w:val="none"/>
        </w:rPr>
        <w:t>次，均认真审阅监事会各项议案，发表相关审议意见，作出独立、客观、公正的判断，切实履行了外</w:t>
      </w:r>
      <w:r>
        <w:rPr>
          <w:rFonts w:ascii="仿宋_GB2312" w:hAnsi="仿宋_GB2312" w:eastAsia="仿宋_GB2312" w:cs="仿宋_GB2312"/>
          <w:color w:val="000000"/>
          <w:kern w:val="0"/>
          <w:sz w:val="32"/>
          <w:szCs w:val="32"/>
          <w:highlight w:val="none"/>
        </w:rPr>
        <w:t>部监事</w:t>
      </w:r>
      <w:r>
        <w:rPr>
          <w:rFonts w:hint="eastAsia" w:ascii="仿宋_GB2312" w:hAnsi="仿宋_GB2312" w:eastAsia="仿宋_GB2312" w:cs="仿宋_GB2312"/>
          <w:color w:val="000000"/>
          <w:kern w:val="0"/>
          <w:sz w:val="32"/>
          <w:szCs w:val="32"/>
          <w:highlight w:val="none"/>
        </w:rPr>
        <w:t>应尽职责。</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ascii="仿宋_GB2312" w:hAnsi="仿宋_GB2312" w:eastAsia="仿宋_GB2312" w:cs="仿宋_GB2312"/>
          <w:color w:val="000000"/>
          <w:kern w:val="0"/>
          <w:sz w:val="32"/>
          <w:szCs w:val="32"/>
          <w:highlight w:val="none"/>
        </w:rPr>
      </w:pPr>
      <w:r>
        <w:rPr>
          <w:rFonts w:ascii="仿宋_GB2312" w:hAnsi="仿宋_GB2312" w:eastAsia="仿宋_GB2312" w:cs="仿宋_GB2312"/>
          <w:b/>
          <w:color w:val="000000"/>
          <w:kern w:val="0"/>
          <w:sz w:val="32"/>
          <w:szCs w:val="32"/>
          <w:highlight w:val="none"/>
        </w:rPr>
        <w:t>2</w:t>
      </w:r>
      <w:r>
        <w:rPr>
          <w:rFonts w:hint="eastAsia" w:ascii="仿宋_GB2312" w:hAnsi="仿宋_GB2312" w:eastAsia="仿宋_GB2312" w:cs="仿宋_GB2312"/>
          <w:b/>
          <w:color w:val="000000"/>
          <w:kern w:val="0"/>
          <w:sz w:val="32"/>
          <w:szCs w:val="32"/>
          <w:highlight w:val="none"/>
        </w:rPr>
        <w:t>.揭荣金，</w:t>
      </w:r>
      <w:r>
        <w:rPr>
          <w:rFonts w:hint="eastAsia" w:ascii="仿宋_GB2312" w:hAnsi="仿宋_GB2312" w:eastAsia="仿宋_GB2312" w:cs="仿宋_GB2312"/>
          <w:color w:val="000000"/>
          <w:kern w:val="0"/>
          <w:sz w:val="32"/>
          <w:szCs w:val="32"/>
          <w:highlight w:val="none"/>
        </w:rPr>
        <w:t>女，汉族，1968年6月出生，江西广昌人，2023年，揭</w:t>
      </w:r>
      <w:r>
        <w:rPr>
          <w:rFonts w:ascii="仿宋_GB2312" w:hAnsi="仿宋_GB2312" w:eastAsia="仿宋_GB2312" w:cs="仿宋_GB2312"/>
          <w:color w:val="000000"/>
          <w:kern w:val="0"/>
          <w:sz w:val="32"/>
          <w:szCs w:val="32"/>
          <w:highlight w:val="none"/>
        </w:rPr>
        <w:t>荣金</w:t>
      </w:r>
      <w:r>
        <w:rPr>
          <w:rFonts w:hint="eastAsia" w:ascii="仿宋_GB2312" w:hAnsi="仿宋_GB2312" w:eastAsia="仿宋_GB2312" w:cs="仿宋_GB2312"/>
          <w:color w:val="000000"/>
          <w:kern w:val="0"/>
          <w:sz w:val="32"/>
          <w:szCs w:val="32"/>
          <w:highlight w:val="none"/>
        </w:rPr>
        <w:t>同志共参加监事会</w:t>
      </w:r>
      <w:r>
        <w:rPr>
          <w:rFonts w:ascii="仿宋_GB2312" w:hAnsi="仿宋_GB2312" w:eastAsia="仿宋_GB2312" w:cs="仿宋_GB2312"/>
          <w:color w:val="000000"/>
          <w:kern w:val="0"/>
          <w:sz w:val="32"/>
          <w:szCs w:val="32"/>
          <w:highlight w:val="none"/>
        </w:rPr>
        <w:t>4</w:t>
      </w:r>
      <w:r>
        <w:rPr>
          <w:rFonts w:hint="eastAsia" w:ascii="仿宋_GB2312" w:hAnsi="仿宋_GB2312" w:eastAsia="仿宋_GB2312" w:cs="仿宋_GB2312"/>
          <w:color w:val="000000"/>
          <w:kern w:val="0"/>
          <w:sz w:val="32"/>
          <w:szCs w:val="32"/>
          <w:highlight w:val="none"/>
        </w:rPr>
        <w:t>次，均认真审阅监事会各项议案，发表相关审议意见，作出独立、客观、公正的判断，切实履行了外</w:t>
      </w:r>
      <w:r>
        <w:rPr>
          <w:rFonts w:ascii="仿宋_GB2312" w:hAnsi="仿宋_GB2312" w:eastAsia="仿宋_GB2312" w:cs="仿宋_GB2312"/>
          <w:color w:val="000000"/>
          <w:kern w:val="0"/>
          <w:sz w:val="32"/>
          <w:szCs w:val="32"/>
          <w:highlight w:val="none"/>
        </w:rPr>
        <w:t>部监事</w:t>
      </w:r>
      <w:r>
        <w:rPr>
          <w:rFonts w:hint="eastAsia" w:ascii="仿宋_GB2312" w:hAnsi="仿宋_GB2312" w:eastAsia="仿宋_GB2312" w:cs="仿宋_GB2312"/>
          <w:color w:val="000000"/>
          <w:kern w:val="0"/>
          <w:sz w:val="32"/>
          <w:szCs w:val="32"/>
          <w:highlight w:val="none"/>
        </w:rPr>
        <w:t>应尽职责。</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ascii="仿宋_GB2312" w:hAnsi="仿宋_GB2312" w:eastAsia="仿宋_GB2312" w:cs="仿宋_GB2312"/>
          <w:color w:val="000000"/>
          <w:kern w:val="0"/>
          <w:sz w:val="32"/>
          <w:szCs w:val="32"/>
          <w:highlight w:val="none"/>
        </w:rPr>
      </w:pPr>
      <w:r>
        <w:rPr>
          <w:rFonts w:ascii="仿宋_GB2312" w:hAnsi="仿宋_GB2312" w:eastAsia="仿宋_GB2312" w:cs="仿宋_GB2312"/>
          <w:b/>
          <w:color w:val="000000"/>
          <w:kern w:val="0"/>
          <w:sz w:val="32"/>
          <w:szCs w:val="32"/>
          <w:highlight w:val="none"/>
        </w:rPr>
        <w:t>3</w:t>
      </w:r>
      <w:r>
        <w:rPr>
          <w:rFonts w:hint="eastAsia" w:ascii="仿宋_GB2312" w:hAnsi="仿宋_GB2312" w:eastAsia="仿宋_GB2312" w:cs="仿宋_GB2312"/>
          <w:b/>
          <w:color w:val="000000"/>
          <w:kern w:val="0"/>
          <w:sz w:val="32"/>
          <w:szCs w:val="32"/>
          <w:highlight w:val="none"/>
        </w:rPr>
        <w:t>.李安，</w:t>
      </w:r>
      <w:r>
        <w:rPr>
          <w:rFonts w:hint="eastAsia" w:ascii="仿宋_GB2312" w:hAnsi="仿宋_GB2312" w:eastAsia="仿宋_GB2312" w:cs="仿宋_GB2312"/>
          <w:color w:val="000000"/>
          <w:kern w:val="0"/>
          <w:sz w:val="32"/>
          <w:szCs w:val="32"/>
          <w:highlight w:val="none"/>
        </w:rPr>
        <w:t>男，汉族，1981年9月出生，江西南城人，2023年，李</w:t>
      </w:r>
      <w:r>
        <w:rPr>
          <w:rFonts w:ascii="仿宋_GB2312" w:hAnsi="仿宋_GB2312" w:eastAsia="仿宋_GB2312" w:cs="仿宋_GB2312"/>
          <w:color w:val="000000"/>
          <w:kern w:val="0"/>
          <w:sz w:val="32"/>
          <w:szCs w:val="32"/>
          <w:highlight w:val="none"/>
        </w:rPr>
        <w:t>安</w:t>
      </w:r>
      <w:r>
        <w:rPr>
          <w:rFonts w:hint="eastAsia" w:ascii="仿宋_GB2312" w:hAnsi="仿宋_GB2312" w:eastAsia="仿宋_GB2312" w:cs="仿宋_GB2312"/>
          <w:color w:val="000000"/>
          <w:kern w:val="0"/>
          <w:sz w:val="32"/>
          <w:szCs w:val="32"/>
          <w:highlight w:val="none"/>
        </w:rPr>
        <w:t>同志共参加监事会</w:t>
      </w:r>
      <w:r>
        <w:rPr>
          <w:rFonts w:ascii="仿宋_GB2312" w:hAnsi="仿宋_GB2312" w:eastAsia="仿宋_GB2312" w:cs="仿宋_GB2312"/>
          <w:color w:val="000000"/>
          <w:kern w:val="0"/>
          <w:sz w:val="32"/>
          <w:szCs w:val="32"/>
          <w:highlight w:val="none"/>
        </w:rPr>
        <w:t>4</w:t>
      </w:r>
      <w:r>
        <w:rPr>
          <w:rFonts w:hint="eastAsia" w:ascii="仿宋_GB2312" w:hAnsi="仿宋_GB2312" w:eastAsia="仿宋_GB2312" w:cs="仿宋_GB2312"/>
          <w:color w:val="000000"/>
          <w:kern w:val="0"/>
          <w:sz w:val="32"/>
          <w:szCs w:val="32"/>
          <w:highlight w:val="none"/>
        </w:rPr>
        <w:t>次，均认真审阅监事会各项议案，发表相关审议意见，作出独立、客观、公正的判断，切实履行了外</w:t>
      </w:r>
      <w:r>
        <w:rPr>
          <w:rFonts w:ascii="仿宋_GB2312" w:hAnsi="仿宋_GB2312" w:eastAsia="仿宋_GB2312" w:cs="仿宋_GB2312"/>
          <w:color w:val="000000"/>
          <w:kern w:val="0"/>
          <w:sz w:val="32"/>
          <w:szCs w:val="32"/>
          <w:highlight w:val="none"/>
        </w:rPr>
        <w:t>部监事</w:t>
      </w:r>
      <w:r>
        <w:rPr>
          <w:rFonts w:hint="eastAsia" w:ascii="仿宋_GB2312" w:hAnsi="仿宋_GB2312" w:eastAsia="仿宋_GB2312" w:cs="仿宋_GB2312"/>
          <w:color w:val="000000"/>
          <w:kern w:val="0"/>
          <w:sz w:val="32"/>
          <w:szCs w:val="32"/>
          <w:highlight w:val="none"/>
        </w:rPr>
        <w:t>应尽职责。</w:t>
      </w:r>
    </w:p>
    <w:p>
      <w:pPr>
        <w:pStyle w:val="7"/>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sz w:val="32"/>
          <w:szCs w:val="32"/>
          <w:highlight w:val="none"/>
        </w:rPr>
      </w:pPr>
      <w:r>
        <w:rPr>
          <w:rFonts w:ascii="仿宋_GB2312" w:hAnsi="仿宋_GB2312" w:eastAsia="仿宋_GB2312" w:cs="仿宋_GB2312"/>
          <w:b/>
          <w:kern w:val="0"/>
          <w:sz w:val="32"/>
          <w:szCs w:val="32"/>
          <w:highlight w:val="none"/>
        </w:rPr>
        <w:t>4</w:t>
      </w:r>
      <w:r>
        <w:rPr>
          <w:rFonts w:hint="eastAsia" w:ascii="仿宋_GB2312" w:hAnsi="仿宋_GB2312" w:eastAsia="仿宋_GB2312" w:cs="仿宋_GB2312"/>
          <w:b/>
          <w:kern w:val="0"/>
          <w:sz w:val="32"/>
          <w:szCs w:val="32"/>
          <w:highlight w:val="none"/>
        </w:rPr>
        <w:t>.唐迪，</w:t>
      </w:r>
      <w:r>
        <w:rPr>
          <w:rFonts w:hint="eastAsia" w:ascii="仿宋_GB2312" w:hAnsi="仿宋_GB2312" w:eastAsia="仿宋_GB2312" w:cs="仿宋_GB2312"/>
          <w:color w:val="000000"/>
          <w:kern w:val="0"/>
          <w:sz w:val="32"/>
          <w:szCs w:val="32"/>
          <w:highlight w:val="none"/>
        </w:rPr>
        <w:t>女，汉族，</w:t>
      </w:r>
      <w:r>
        <w:rPr>
          <w:rFonts w:ascii="仿宋_GB2312" w:hAnsi="仿宋_GB2312" w:eastAsia="仿宋_GB2312" w:cs="仿宋_GB2312"/>
          <w:color w:val="000000"/>
          <w:kern w:val="0"/>
          <w:sz w:val="32"/>
          <w:szCs w:val="32"/>
          <w:highlight w:val="none"/>
        </w:rPr>
        <w:t>1989</w:t>
      </w:r>
      <w:r>
        <w:rPr>
          <w:rFonts w:hint="eastAsia" w:ascii="仿宋_GB2312" w:hAnsi="仿宋_GB2312" w:eastAsia="仿宋_GB2312" w:cs="仿宋_GB2312"/>
          <w:color w:val="000000"/>
          <w:kern w:val="0"/>
          <w:sz w:val="32"/>
          <w:szCs w:val="32"/>
          <w:highlight w:val="none"/>
        </w:rPr>
        <w:t>年</w:t>
      </w:r>
      <w:r>
        <w:rPr>
          <w:rFonts w:ascii="仿宋_GB2312" w:hAnsi="仿宋_GB2312" w:eastAsia="仿宋_GB2312" w:cs="仿宋_GB2312"/>
          <w:color w:val="000000"/>
          <w:kern w:val="0"/>
          <w:sz w:val="32"/>
          <w:szCs w:val="32"/>
          <w:highlight w:val="none"/>
        </w:rPr>
        <w:t>10</w:t>
      </w:r>
      <w:r>
        <w:rPr>
          <w:rFonts w:hint="eastAsia" w:ascii="仿宋_GB2312" w:hAnsi="仿宋_GB2312" w:eastAsia="仿宋_GB2312" w:cs="仿宋_GB2312"/>
          <w:color w:val="000000"/>
          <w:kern w:val="0"/>
          <w:sz w:val="32"/>
          <w:szCs w:val="32"/>
          <w:highlight w:val="none"/>
        </w:rPr>
        <w:t>月出生，江西南城人，2023年，唐</w:t>
      </w:r>
      <w:r>
        <w:rPr>
          <w:rFonts w:ascii="仿宋_GB2312" w:hAnsi="仿宋_GB2312" w:eastAsia="仿宋_GB2312" w:cs="仿宋_GB2312"/>
          <w:color w:val="000000"/>
          <w:kern w:val="0"/>
          <w:sz w:val="32"/>
          <w:szCs w:val="32"/>
          <w:highlight w:val="none"/>
        </w:rPr>
        <w:t>迪</w:t>
      </w:r>
      <w:r>
        <w:rPr>
          <w:rFonts w:hint="eastAsia" w:ascii="仿宋_GB2312" w:hAnsi="仿宋_GB2312" w:eastAsia="仿宋_GB2312" w:cs="仿宋_GB2312"/>
          <w:color w:val="000000"/>
          <w:kern w:val="0"/>
          <w:sz w:val="32"/>
          <w:szCs w:val="32"/>
          <w:highlight w:val="none"/>
        </w:rPr>
        <w:t>同志共参加监事会</w:t>
      </w:r>
      <w:r>
        <w:rPr>
          <w:rFonts w:ascii="仿宋_GB2312" w:hAnsi="仿宋_GB2312" w:eastAsia="仿宋_GB2312" w:cs="仿宋_GB2312"/>
          <w:color w:val="000000"/>
          <w:kern w:val="0"/>
          <w:sz w:val="32"/>
          <w:szCs w:val="32"/>
          <w:highlight w:val="none"/>
        </w:rPr>
        <w:t>4</w:t>
      </w:r>
      <w:r>
        <w:rPr>
          <w:rFonts w:hint="eastAsia" w:ascii="仿宋_GB2312" w:hAnsi="仿宋_GB2312" w:eastAsia="仿宋_GB2312" w:cs="仿宋_GB2312"/>
          <w:color w:val="000000"/>
          <w:kern w:val="0"/>
          <w:sz w:val="32"/>
          <w:szCs w:val="32"/>
          <w:highlight w:val="none"/>
        </w:rPr>
        <w:t>次，均认真审阅监事会各项议案，发表相关审议意见，作出独立、客观、公正的判断，切实履行了外</w:t>
      </w:r>
      <w:r>
        <w:rPr>
          <w:rFonts w:ascii="仿宋_GB2312" w:hAnsi="仿宋_GB2312" w:eastAsia="仿宋_GB2312" w:cs="仿宋_GB2312"/>
          <w:color w:val="000000"/>
          <w:kern w:val="0"/>
          <w:sz w:val="32"/>
          <w:szCs w:val="32"/>
          <w:highlight w:val="none"/>
        </w:rPr>
        <w:t>部监事</w:t>
      </w:r>
      <w:r>
        <w:rPr>
          <w:rFonts w:hint="eastAsia" w:ascii="仿宋_GB2312" w:hAnsi="仿宋_GB2312" w:eastAsia="仿宋_GB2312" w:cs="仿宋_GB2312"/>
          <w:color w:val="000000"/>
          <w:kern w:val="0"/>
          <w:sz w:val="32"/>
          <w:szCs w:val="32"/>
          <w:highlight w:val="none"/>
        </w:rPr>
        <w:t>应尽职责。</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rPr>
        <w:t>六.股本变动及股东情况</w:t>
      </w:r>
    </w:p>
    <w:p>
      <w:pPr>
        <w:keepNext w:val="0"/>
        <w:keepLines w:val="0"/>
        <w:pageBreakBefore w:val="0"/>
        <w:widowControl/>
        <w:shd w:val="clear" w:color="auto" w:fill="FFFFFF"/>
        <w:tabs>
          <w:tab w:val="left" w:pos="630"/>
        </w:tabs>
        <w:kinsoku/>
        <w:wordWrap/>
        <w:overflowPunct/>
        <w:topLinePunct w:val="0"/>
        <w:autoSpaceDE/>
        <w:autoSpaceDN/>
        <w:bidi w:val="0"/>
        <w:adjustRightInd/>
        <w:spacing w:line="560" w:lineRule="exact"/>
        <w:ind w:firstLine="643" w:firstLineChars="200"/>
        <w:jc w:val="left"/>
        <w:textAlignment w:val="auto"/>
        <w:rPr>
          <w:rFonts w:ascii="楷体_GB2312" w:hAnsi="黑体" w:eastAsia="楷体_GB2312"/>
          <w:b/>
          <w:sz w:val="32"/>
          <w:szCs w:val="32"/>
          <w:highlight w:val="none"/>
        </w:rPr>
      </w:pPr>
      <w:r>
        <w:rPr>
          <w:rFonts w:ascii="楷体_GB2312" w:hAnsi="黑体" w:eastAsia="楷体_GB2312"/>
          <w:b/>
          <w:sz w:val="32"/>
          <w:szCs w:val="32"/>
          <w:highlight w:val="none"/>
        </w:rPr>
        <w:t xml:space="preserve">6.1  </w:t>
      </w:r>
      <w:r>
        <w:rPr>
          <w:rFonts w:hint="eastAsia" w:ascii="楷体_GB2312" w:hAnsi="黑体" w:eastAsia="楷体_GB2312"/>
          <w:b/>
          <w:sz w:val="32"/>
          <w:szCs w:val="32"/>
          <w:highlight w:val="none"/>
        </w:rPr>
        <w:t>股东权益变动表</w:t>
      </w:r>
    </w:p>
    <w:p>
      <w:pPr>
        <w:tabs>
          <w:tab w:val="left" w:pos="630"/>
        </w:tabs>
        <w:spacing w:line="560" w:lineRule="exact"/>
        <w:ind w:firstLine="560" w:firstLineChars="200"/>
        <w:jc w:val="right"/>
        <w:rPr>
          <w:rFonts w:ascii="仿宋_GB2312" w:hAnsi="宋体" w:eastAsia="仿宋_GB2312" w:cs="宋体"/>
          <w:color w:val="000000"/>
          <w:kern w:val="0"/>
          <w:sz w:val="28"/>
          <w:szCs w:val="28"/>
          <w:highlight w:val="none"/>
        </w:rPr>
      </w:pPr>
      <w:r>
        <w:rPr>
          <w:rFonts w:hint="eastAsia" w:ascii="仿宋_GB2312" w:hAnsi="宋体" w:eastAsia="仿宋_GB2312"/>
          <w:color w:val="000000"/>
          <w:sz w:val="28"/>
          <w:szCs w:val="28"/>
          <w:highlight w:val="none"/>
        </w:rPr>
        <w:t>单位：</w:t>
      </w:r>
      <w:r>
        <w:rPr>
          <w:rFonts w:hint="eastAsia" w:ascii="仿宋_GB2312" w:hAnsi="宋体" w:eastAsia="仿宋_GB2312" w:cs="宋体"/>
          <w:color w:val="000000"/>
          <w:kern w:val="0"/>
          <w:sz w:val="28"/>
          <w:szCs w:val="28"/>
          <w:highlight w:val="none"/>
        </w:rPr>
        <w:t>人</w:t>
      </w:r>
      <w:r>
        <w:rPr>
          <w:rFonts w:ascii="仿宋_GB2312" w:hAnsi="宋体" w:eastAsia="仿宋_GB2312" w:cs="宋体"/>
          <w:color w:val="000000"/>
          <w:kern w:val="0"/>
          <w:sz w:val="28"/>
          <w:szCs w:val="28"/>
          <w:highlight w:val="none"/>
        </w:rPr>
        <w:t>民币</w:t>
      </w:r>
      <w:r>
        <w:rPr>
          <w:rFonts w:hint="eastAsia" w:ascii="仿宋_GB2312" w:hAnsi="宋体" w:eastAsia="仿宋_GB2312" w:cs="宋体"/>
          <w:color w:val="000000"/>
          <w:kern w:val="0"/>
          <w:sz w:val="28"/>
          <w:szCs w:val="28"/>
          <w:highlight w:val="none"/>
        </w:rPr>
        <w:t xml:space="preserve">  万元                                               </w:t>
      </w:r>
    </w:p>
    <w:tbl>
      <w:tblPr>
        <w:tblStyle w:val="9"/>
        <w:tblW w:w="85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2030"/>
        <w:gridCol w:w="198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80" w:type="dxa"/>
            <w:vAlign w:val="center"/>
          </w:tcPr>
          <w:p>
            <w:pPr>
              <w:spacing w:line="560" w:lineRule="exact"/>
              <w:jc w:val="center"/>
              <w:rPr>
                <w:rFonts w:ascii="仿宋_GB2312" w:hAnsi="宋体" w:eastAsia="仿宋_GB2312" w:cs="宋体"/>
                <w:b/>
                <w:color w:val="000000"/>
                <w:sz w:val="24"/>
                <w:highlight w:val="none"/>
              </w:rPr>
            </w:pPr>
            <w:r>
              <w:rPr>
                <w:rFonts w:hint="eastAsia" w:ascii="仿宋_GB2312" w:eastAsia="仿宋_GB2312"/>
                <w:b/>
                <w:color w:val="000000"/>
                <w:sz w:val="24"/>
                <w:highlight w:val="none"/>
              </w:rPr>
              <w:t>项目</w:t>
            </w:r>
          </w:p>
        </w:tc>
        <w:tc>
          <w:tcPr>
            <w:tcW w:w="2030" w:type="dxa"/>
            <w:vAlign w:val="center"/>
          </w:tcPr>
          <w:p>
            <w:pPr>
              <w:spacing w:line="560" w:lineRule="exact"/>
              <w:jc w:val="center"/>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20</w:t>
            </w:r>
            <w:r>
              <w:rPr>
                <w:rFonts w:ascii="仿宋_GB2312" w:hAnsi="宋体" w:eastAsia="仿宋_GB2312" w:cs="宋体"/>
                <w:b/>
                <w:color w:val="000000"/>
                <w:kern w:val="0"/>
                <w:sz w:val="24"/>
                <w:highlight w:val="none"/>
              </w:rPr>
              <w:t>22</w:t>
            </w:r>
            <w:r>
              <w:rPr>
                <w:rFonts w:hint="eastAsia" w:ascii="仿宋_GB2312" w:hAnsi="宋体" w:eastAsia="仿宋_GB2312" w:cs="宋体"/>
                <w:b/>
                <w:color w:val="000000"/>
                <w:kern w:val="0"/>
                <w:sz w:val="24"/>
                <w:highlight w:val="none"/>
              </w:rPr>
              <w:t>年末</w:t>
            </w:r>
          </w:p>
        </w:tc>
        <w:tc>
          <w:tcPr>
            <w:tcW w:w="1984" w:type="dxa"/>
            <w:vAlign w:val="bottom"/>
          </w:tcPr>
          <w:p>
            <w:pPr>
              <w:widowControl/>
              <w:spacing w:line="560" w:lineRule="exact"/>
              <w:jc w:val="center"/>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本期</w:t>
            </w:r>
            <w:r>
              <w:rPr>
                <w:rFonts w:ascii="仿宋_GB2312" w:hAnsi="宋体" w:eastAsia="仿宋_GB2312" w:cs="宋体"/>
                <w:b/>
                <w:color w:val="000000"/>
                <w:kern w:val="0"/>
                <w:sz w:val="24"/>
                <w:highlight w:val="none"/>
              </w:rPr>
              <w:t>增加</w:t>
            </w:r>
          </w:p>
        </w:tc>
        <w:tc>
          <w:tcPr>
            <w:tcW w:w="2126" w:type="dxa"/>
            <w:vAlign w:val="center"/>
          </w:tcPr>
          <w:p>
            <w:pPr>
              <w:spacing w:line="560" w:lineRule="exact"/>
              <w:jc w:val="center"/>
              <w:rPr>
                <w:rFonts w:ascii="仿宋_GB2312" w:hAnsi="宋体" w:eastAsia="仿宋_GB2312" w:cs="宋体"/>
                <w:b/>
                <w:color w:val="000000"/>
                <w:sz w:val="24"/>
                <w:highlight w:val="none"/>
              </w:rPr>
            </w:pPr>
            <w:r>
              <w:rPr>
                <w:rFonts w:hint="eastAsia" w:ascii="仿宋_GB2312" w:hAnsi="宋体" w:eastAsia="仿宋_GB2312" w:cs="宋体"/>
                <w:b/>
                <w:color w:val="000000"/>
                <w:kern w:val="0"/>
                <w:sz w:val="24"/>
                <w:highlight w:val="none"/>
              </w:rPr>
              <w:t>20</w:t>
            </w:r>
            <w:r>
              <w:rPr>
                <w:rFonts w:ascii="仿宋_GB2312" w:hAnsi="宋体" w:eastAsia="仿宋_GB2312" w:cs="宋体"/>
                <w:b/>
                <w:color w:val="000000"/>
                <w:kern w:val="0"/>
                <w:sz w:val="24"/>
                <w:highlight w:val="none"/>
              </w:rPr>
              <w:t>2</w:t>
            </w:r>
            <w:r>
              <w:rPr>
                <w:rFonts w:hint="eastAsia" w:ascii="仿宋_GB2312" w:hAnsi="宋体" w:eastAsia="仿宋_GB2312" w:cs="宋体"/>
                <w:b/>
                <w:color w:val="000000"/>
                <w:kern w:val="0"/>
                <w:sz w:val="24"/>
                <w:highlight w:val="none"/>
                <w:lang w:val="en-US" w:eastAsia="zh-CN"/>
              </w:rPr>
              <w:t>3</w:t>
            </w:r>
            <w:r>
              <w:rPr>
                <w:rFonts w:hint="eastAsia" w:ascii="仿宋_GB2312" w:hAnsi="宋体" w:eastAsia="仿宋_GB2312" w:cs="宋体"/>
                <w:b/>
                <w:color w:val="000000"/>
                <w:kern w:val="0"/>
                <w:sz w:val="24"/>
                <w:highlight w:val="none"/>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80" w:type="dxa"/>
            <w:vAlign w:val="center"/>
          </w:tcPr>
          <w:p>
            <w:pPr>
              <w:spacing w:line="560" w:lineRule="exact"/>
              <w:jc w:val="center"/>
              <w:rPr>
                <w:rFonts w:ascii="仿宋_GB2312" w:hAnsi="宋体" w:eastAsia="仿宋_GB2312" w:cs="宋体"/>
                <w:color w:val="000000"/>
                <w:sz w:val="24"/>
                <w:highlight w:val="none"/>
              </w:rPr>
            </w:pPr>
            <w:r>
              <w:rPr>
                <w:rFonts w:hint="eastAsia" w:ascii="仿宋_GB2312" w:eastAsia="仿宋_GB2312"/>
                <w:color w:val="000000"/>
                <w:sz w:val="24"/>
                <w:highlight w:val="none"/>
              </w:rPr>
              <w:t>股本</w:t>
            </w:r>
          </w:p>
        </w:tc>
        <w:tc>
          <w:tcPr>
            <w:tcW w:w="2030" w:type="dxa"/>
            <w:vAlign w:val="center"/>
          </w:tcPr>
          <w:p>
            <w:pPr>
              <w:spacing w:line="560" w:lineRule="exact"/>
              <w:ind w:firstLine="360" w:firstLineChars="150"/>
              <w:rPr>
                <w:rFonts w:ascii="仿宋_GB2312" w:hAnsi="宋体" w:eastAsia="仿宋_GB2312" w:cs="宋体"/>
                <w:color w:val="000000"/>
                <w:sz w:val="24"/>
                <w:highlight w:val="none"/>
              </w:rPr>
            </w:pPr>
            <w:r>
              <w:rPr>
                <w:rFonts w:hint="eastAsia" w:ascii="仿宋_GB2312" w:hAnsi="宋体" w:eastAsia="仿宋_GB2312" w:cs="宋体"/>
                <w:color w:val="000000"/>
                <w:sz w:val="24"/>
                <w:highlight w:val="none"/>
              </w:rPr>
              <w:t>20839.31</w:t>
            </w:r>
          </w:p>
        </w:tc>
        <w:tc>
          <w:tcPr>
            <w:tcW w:w="1984" w:type="dxa"/>
            <w:vAlign w:val="center"/>
          </w:tcPr>
          <w:p>
            <w:pPr>
              <w:spacing w:line="560" w:lineRule="exact"/>
              <w:jc w:val="center"/>
              <w:rPr>
                <w:rFonts w:ascii="仿宋_GB2312" w:hAnsi="宋体" w:eastAsia="仿宋_GB2312" w:cs="宋体"/>
                <w:color w:val="000000"/>
                <w:sz w:val="24"/>
                <w:highlight w:val="none"/>
              </w:rPr>
            </w:pPr>
            <w:r>
              <w:rPr>
                <w:rFonts w:hint="eastAsia" w:ascii="仿宋_GB2312" w:hAnsi="宋体" w:eastAsia="仿宋_GB2312" w:cs="宋体"/>
                <w:color w:val="000000"/>
                <w:sz w:val="24"/>
                <w:highlight w:val="none"/>
              </w:rPr>
              <w:t>0</w:t>
            </w:r>
          </w:p>
        </w:tc>
        <w:tc>
          <w:tcPr>
            <w:tcW w:w="2126" w:type="dxa"/>
            <w:vAlign w:val="center"/>
          </w:tcPr>
          <w:p>
            <w:pPr>
              <w:spacing w:line="560" w:lineRule="exact"/>
              <w:ind w:firstLine="360" w:firstLineChars="150"/>
              <w:rPr>
                <w:rFonts w:ascii="仿宋_GB2312" w:hAnsi="宋体" w:eastAsia="仿宋_GB2312" w:cs="宋体"/>
                <w:color w:val="000000"/>
                <w:sz w:val="24"/>
                <w:highlight w:val="none"/>
              </w:rPr>
            </w:pPr>
            <w:r>
              <w:rPr>
                <w:rFonts w:hint="eastAsia" w:ascii="仿宋_GB2312" w:hAnsi="宋体" w:eastAsia="仿宋_GB2312" w:cs="宋体"/>
                <w:color w:val="000000"/>
                <w:sz w:val="24"/>
                <w:highlight w:val="none"/>
              </w:rPr>
              <w:t>20839.31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80" w:type="dxa"/>
            <w:vAlign w:val="center"/>
          </w:tcPr>
          <w:p>
            <w:pPr>
              <w:spacing w:line="560" w:lineRule="exact"/>
              <w:jc w:val="center"/>
              <w:rPr>
                <w:rFonts w:ascii="仿宋_GB2312" w:hAnsi="宋体" w:eastAsia="仿宋_GB2312" w:cs="宋体"/>
                <w:color w:val="000000"/>
                <w:sz w:val="24"/>
              </w:rPr>
            </w:pPr>
            <w:r>
              <w:rPr>
                <w:rFonts w:hint="eastAsia" w:ascii="仿宋_GB2312" w:eastAsia="仿宋_GB2312"/>
                <w:color w:val="000000"/>
                <w:sz w:val="24"/>
              </w:rPr>
              <w:t>资本公积</w:t>
            </w:r>
          </w:p>
        </w:tc>
        <w:tc>
          <w:tcPr>
            <w:tcW w:w="2030" w:type="dxa"/>
            <w:vAlign w:val="center"/>
          </w:tcPr>
          <w:p>
            <w:pPr>
              <w:spacing w:line="560" w:lineRule="exact"/>
              <w:jc w:val="center"/>
              <w:rPr>
                <w:rFonts w:ascii="仿宋_GB2312" w:hAnsi="宋体" w:eastAsia="仿宋_GB2312" w:cs="宋体"/>
                <w:color w:val="000000"/>
                <w:sz w:val="24"/>
              </w:rPr>
            </w:pPr>
            <w:r>
              <w:rPr>
                <w:rFonts w:ascii="仿宋_GB2312" w:hAnsi="宋体" w:eastAsia="仿宋_GB2312" w:cs="宋体"/>
                <w:color w:val="000000"/>
                <w:sz w:val="24"/>
              </w:rPr>
              <w:t>4480.45</w:t>
            </w:r>
          </w:p>
        </w:tc>
        <w:tc>
          <w:tcPr>
            <w:tcW w:w="1984" w:type="dxa"/>
            <w:vAlign w:val="center"/>
          </w:tcPr>
          <w:p>
            <w:pPr>
              <w:spacing w:line="560" w:lineRule="exact"/>
              <w:jc w:val="center"/>
              <w:rPr>
                <w:rFonts w:ascii="仿宋_GB2312" w:hAnsi="宋体" w:eastAsia="仿宋_GB2312" w:cs="宋体"/>
                <w:color w:val="000000"/>
                <w:sz w:val="24"/>
              </w:rPr>
            </w:pPr>
            <w:r>
              <w:rPr>
                <w:rFonts w:ascii="仿宋_GB2312" w:hAnsi="宋体" w:eastAsia="仿宋_GB2312" w:cs="宋体"/>
                <w:color w:val="000000"/>
                <w:sz w:val="24"/>
              </w:rPr>
              <w:t>0</w:t>
            </w:r>
          </w:p>
        </w:tc>
        <w:tc>
          <w:tcPr>
            <w:tcW w:w="2126" w:type="dxa"/>
            <w:vAlign w:val="center"/>
          </w:tcPr>
          <w:p>
            <w:pPr>
              <w:spacing w:line="560" w:lineRule="exact"/>
              <w:jc w:val="center"/>
              <w:rPr>
                <w:rFonts w:ascii="仿宋_GB2312" w:hAnsi="宋体" w:eastAsia="仿宋_GB2312" w:cs="宋体"/>
                <w:color w:val="000000"/>
                <w:sz w:val="24"/>
              </w:rPr>
            </w:pPr>
            <w:r>
              <w:rPr>
                <w:rFonts w:ascii="仿宋_GB2312" w:hAnsi="宋体" w:eastAsia="仿宋_GB2312" w:cs="宋体"/>
                <w:color w:val="000000"/>
                <w:sz w:val="24"/>
              </w:rPr>
              <w:t>4480.45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80" w:type="dxa"/>
            <w:vAlign w:val="center"/>
          </w:tcPr>
          <w:p>
            <w:pPr>
              <w:spacing w:line="560" w:lineRule="exact"/>
              <w:jc w:val="center"/>
              <w:rPr>
                <w:rFonts w:ascii="仿宋_GB2312" w:hAnsi="宋体" w:eastAsia="仿宋_GB2312" w:cs="宋体"/>
                <w:color w:val="000000"/>
                <w:sz w:val="24"/>
              </w:rPr>
            </w:pPr>
            <w:r>
              <w:rPr>
                <w:rFonts w:hint="eastAsia" w:ascii="仿宋_GB2312" w:eastAsia="仿宋_GB2312"/>
                <w:color w:val="000000"/>
                <w:sz w:val="24"/>
              </w:rPr>
              <w:t>盈余公积</w:t>
            </w:r>
          </w:p>
        </w:tc>
        <w:tc>
          <w:tcPr>
            <w:tcW w:w="2030" w:type="dxa"/>
            <w:vAlign w:val="center"/>
          </w:tcPr>
          <w:p>
            <w:pPr>
              <w:spacing w:line="560" w:lineRule="exact"/>
              <w:jc w:val="center"/>
              <w:rPr>
                <w:rFonts w:ascii="仿宋_GB2312" w:hAnsi="宋体" w:eastAsia="仿宋_GB2312" w:cs="宋体"/>
                <w:color w:val="000000"/>
                <w:sz w:val="24"/>
              </w:rPr>
            </w:pPr>
            <w:r>
              <w:rPr>
                <w:rFonts w:ascii="仿宋_GB2312" w:hAnsi="宋体" w:eastAsia="仿宋_GB2312" w:cs="宋体"/>
                <w:color w:val="000000"/>
                <w:sz w:val="24"/>
              </w:rPr>
              <w:t>2319.83</w:t>
            </w:r>
          </w:p>
        </w:tc>
        <w:tc>
          <w:tcPr>
            <w:tcW w:w="1984" w:type="dxa"/>
            <w:vAlign w:val="center"/>
          </w:tcPr>
          <w:p>
            <w:pPr>
              <w:spacing w:line="560" w:lineRule="exact"/>
              <w:jc w:val="center"/>
              <w:rPr>
                <w:rFonts w:hint="default" w:ascii="仿宋_GB2312" w:hAnsi="宋体" w:eastAsia="仿宋_GB2312" w:cs="宋体"/>
                <w:color w:val="000000"/>
                <w:sz w:val="24"/>
                <w:lang w:val="en-US" w:eastAsia="zh-CN"/>
              </w:rPr>
            </w:pPr>
            <w:r>
              <w:rPr>
                <w:rFonts w:ascii="仿宋_GB2312" w:hAnsi="宋体" w:eastAsia="仿宋_GB2312" w:cs="宋体"/>
                <w:color w:val="000000"/>
                <w:sz w:val="24"/>
              </w:rPr>
              <w:t xml:space="preserve"> </w:t>
            </w:r>
            <w:r>
              <w:rPr>
                <w:rFonts w:hint="eastAsia" w:ascii="仿宋_GB2312" w:hAnsi="宋体" w:eastAsia="仿宋_GB2312" w:cs="宋体"/>
                <w:color w:val="000000"/>
                <w:sz w:val="24"/>
                <w:lang w:val="en-US" w:eastAsia="zh-CN"/>
              </w:rPr>
              <w:t>629.49</w:t>
            </w:r>
          </w:p>
        </w:tc>
        <w:tc>
          <w:tcPr>
            <w:tcW w:w="2126" w:type="dxa"/>
            <w:vAlign w:val="center"/>
          </w:tcPr>
          <w:p>
            <w:pPr>
              <w:spacing w:line="560" w:lineRule="exact"/>
              <w:jc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2949.32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80" w:type="dxa"/>
            <w:vAlign w:val="center"/>
          </w:tcPr>
          <w:p>
            <w:pPr>
              <w:spacing w:line="560" w:lineRule="exact"/>
              <w:jc w:val="center"/>
              <w:rPr>
                <w:rFonts w:ascii="仿宋_GB2312" w:hAnsi="宋体" w:eastAsia="仿宋_GB2312" w:cs="宋体"/>
                <w:color w:val="000000"/>
                <w:sz w:val="24"/>
              </w:rPr>
            </w:pPr>
            <w:r>
              <w:rPr>
                <w:rFonts w:hint="eastAsia" w:ascii="仿宋_GB2312" w:eastAsia="仿宋_GB2312"/>
                <w:color w:val="000000"/>
                <w:sz w:val="24"/>
              </w:rPr>
              <w:t>一般风险准备</w:t>
            </w:r>
          </w:p>
        </w:tc>
        <w:tc>
          <w:tcPr>
            <w:tcW w:w="2030" w:type="dxa"/>
            <w:vAlign w:val="center"/>
          </w:tcPr>
          <w:p>
            <w:pPr>
              <w:spacing w:line="560" w:lineRule="exact"/>
              <w:jc w:val="center"/>
              <w:rPr>
                <w:rFonts w:ascii="仿宋_GB2312" w:hAnsi="宋体" w:eastAsia="仿宋_GB2312" w:cs="宋体"/>
                <w:color w:val="000000"/>
                <w:sz w:val="24"/>
              </w:rPr>
            </w:pPr>
            <w:r>
              <w:rPr>
                <w:rFonts w:ascii="仿宋_GB2312" w:hAnsi="宋体" w:eastAsia="仿宋_GB2312" w:cs="宋体"/>
                <w:color w:val="000000"/>
                <w:sz w:val="24"/>
              </w:rPr>
              <w:t>6725.08</w:t>
            </w:r>
          </w:p>
        </w:tc>
        <w:tc>
          <w:tcPr>
            <w:tcW w:w="1984" w:type="dxa"/>
            <w:vAlign w:val="center"/>
          </w:tcPr>
          <w:p>
            <w:pPr>
              <w:spacing w:line="560" w:lineRule="exact"/>
              <w:jc w:val="center"/>
              <w:rPr>
                <w:rFonts w:ascii="仿宋_GB2312" w:hAnsi="宋体" w:eastAsia="仿宋_GB2312" w:cs="宋体"/>
                <w:color w:val="000000"/>
                <w:sz w:val="24"/>
              </w:rPr>
            </w:pPr>
            <w:r>
              <w:rPr>
                <w:rFonts w:hint="eastAsia" w:ascii="仿宋_GB2312" w:hAnsi="宋体" w:eastAsia="仿宋_GB2312" w:cs="宋体"/>
                <w:color w:val="000000"/>
                <w:sz w:val="24"/>
                <w:lang w:val="en-US" w:eastAsia="zh-CN"/>
              </w:rPr>
              <w:t>668.48</w:t>
            </w:r>
            <w:r>
              <w:rPr>
                <w:rFonts w:ascii="仿宋_GB2312" w:hAnsi="宋体" w:eastAsia="仿宋_GB2312" w:cs="宋体"/>
                <w:color w:val="000000"/>
                <w:sz w:val="24"/>
              </w:rPr>
              <w:t xml:space="preserve"> </w:t>
            </w:r>
          </w:p>
        </w:tc>
        <w:tc>
          <w:tcPr>
            <w:tcW w:w="2126" w:type="dxa"/>
            <w:vAlign w:val="center"/>
          </w:tcPr>
          <w:p>
            <w:pPr>
              <w:spacing w:line="560" w:lineRule="exact"/>
              <w:jc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7393.56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80" w:type="dxa"/>
            <w:vAlign w:val="center"/>
          </w:tcPr>
          <w:p>
            <w:pPr>
              <w:spacing w:line="560" w:lineRule="exact"/>
              <w:jc w:val="center"/>
              <w:rPr>
                <w:rFonts w:ascii="仿宋_GB2312" w:hAnsi="宋体" w:eastAsia="仿宋_GB2312" w:cs="宋体"/>
                <w:color w:val="000000"/>
                <w:sz w:val="24"/>
              </w:rPr>
            </w:pPr>
            <w:r>
              <w:rPr>
                <w:rFonts w:hint="eastAsia" w:ascii="仿宋_GB2312" w:eastAsia="仿宋_GB2312"/>
                <w:color w:val="000000"/>
                <w:sz w:val="24"/>
              </w:rPr>
              <w:t>未分配利润</w:t>
            </w:r>
          </w:p>
        </w:tc>
        <w:tc>
          <w:tcPr>
            <w:tcW w:w="2030" w:type="dxa"/>
            <w:vAlign w:val="center"/>
          </w:tcPr>
          <w:p>
            <w:pPr>
              <w:spacing w:line="560" w:lineRule="exact"/>
              <w:jc w:val="center"/>
              <w:rPr>
                <w:rFonts w:ascii="仿宋_GB2312" w:hAnsi="宋体" w:eastAsia="仿宋_GB2312" w:cs="宋体"/>
                <w:color w:val="000000"/>
                <w:sz w:val="24"/>
              </w:rPr>
            </w:pPr>
            <w:r>
              <w:rPr>
                <w:rFonts w:ascii="仿宋_GB2312" w:hAnsi="宋体" w:eastAsia="仿宋_GB2312" w:cs="宋体"/>
                <w:color w:val="000000"/>
                <w:sz w:val="24"/>
              </w:rPr>
              <w:t>14500.80</w:t>
            </w:r>
          </w:p>
        </w:tc>
        <w:tc>
          <w:tcPr>
            <w:tcW w:w="1984" w:type="dxa"/>
            <w:vAlign w:val="center"/>
          </w:tcPr>
          <w:p>
            <w:pPr>
              <w:spacing w:line="560" w:lineRule="exact"/>
              <w:jc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2669.8</w:t>
            </w:r>
          </w:p>
        </w:tc>
        <w:tc>
          <w:tcPr>
            <w:tcW w:w="2126" w:type="dxa"/>
            <w:vAlign w:val="center"/>
          </w:tcPr>
          <w:p>
            <w:pPr>
              <w:spacing w:line="560" w:lineRule="exact"/>
              <w:jc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17170.6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80" w:type="dxa"/>
            <w:vAlign w:val="center"/>
          </w:tcPr>
          <w:p>
            <w:pPr>
              <w:spacing w:line="560" w:lineRule="exact"/>
              <w:jc w:val="center"/>
              <w:rPr>
                <w:rFonts w:ascii="仿宋_GB2312" w:hAnsi="宋体" w:eastAsia="仿宋_GB2312" w:cs="宋体"/>
                <w:color w:val="000000"/>
                <w:sz w:val="24"/>
              </w:rPr>
            </w:pPr>
            <w:r>
              <w:rPr>
                <w:rFonts w:hint="eastAsia" w:ascii="仿宋_GB2312" w:eastAsia="仿宋_GB2312"/>
                <w:color w:val="000000"/>
                <w:sz w:val="24"/>
              </w:rPr>
              <w:t>股东权益合计</w:t>
            </w:r>
          </w:p>
        </w:tc>
        <w:tc>
          <w:tcPr>
            <w:tcW w:w="2030" w:type="dxa"/>
            <w:vAlign w:val="center"/>
          </w:tcPr>
          <w:p>
            <w:pPr>
              <w:spacing w:line="560" w:lineRule="exact"/>
              <w:jc w:val="center"/>
              <w:rPr>
                <w:rFonts w:ascii="仿宋_GB2312" w:hAnsi="宋体" w:eastAsia="仿宋_GB2312" w:cs="宋体"/>
                <w:color w:val="000000"/>
                <w:sz w:val="24"/>
              </w:rPr>
            </w:pPr>
            <w:r>
              <w:rPr>
                <w:rFonts w:ascii="仿宋_GB2312" w:hAnsi="宋体" w:eastAsia="仿宋_GB2312" w:cs="宋体"/>
                <w:color w:val="000000"/>
                <w:sz w:val="24"/>
              </w:rPr>
              <w:t>49335.84</w:t>
            </w:r>
          </w:p>
        </w:tc>
        <w:tc>
          <w:tcPr>
            <w:tcW w:w="1984" w:type="dxa"/>
            <w:vAlign w:val="center"/>
          </w:tcPr>
          <w:p>
            <w:pPr>
              <w:spacing w:line="560" w:lineRule="exact"/>
              <w:jc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3967.77</w:t>
            </w:r>
          </w:p>
        </w:tc>
        <w:tc>
          <w:tcPr>
            <w:tcW w:w="2126" w:type="dxa"/>
            <w:vAlign w:val="center"/>
          </w:tcPr>
          <w:p>
            <w:pPr>
              <w:spacing w:line="560" w:lineRule="exact"/>
              <w:jc w:val="center"/>
              <w:rPr>
                <w:rFonts w:hint="default" w:ascii="仿宋_GB2312" w:hAnsi="宋体" w:eastAsia="仿宋_GB2312" w:cs="宋体"/>
                <w:color w:val="000000"/>
                <w:sz w:val="24"/>
                <w:lang w:val="en-US" w:eastAsia="zh-CN"/>
              </w:rPr>
            </w:pPr>
            <w:r>
              <w:rPr>
                <w:rFonts w:hint="eastAsia" w:ascii="仿宋_GB2312" w:hAnsi="宋体" w:eastAsia="仿宋_GB2312" w:cs="宋体"/>
                <w:color w:val="000000"/>
                <w:sz w:val="24"/>
                <w:lang w:val="en-US" w:eastAsia="zh-CN"/>
              </w:rPr>
              <w:t>53700.54</w:t>
            </w:r>
          </w:p>
        </w:tc>
      </w:tr>
    </w:tbl>
    <w:p>
      <w:pPr>
        <w:tabs>
          <w:tab w:val="left" w:pos="630"/>
        </w:tabs>
        <w:spacing w:line="560" w:lineRule="exact"/>
        <w:rPr>
          <w:rFonts w:ascii="楷体_GB2312" w:hAnsi="黑体" w:eastAsia="楷体_GB2312"/>
          <w:b/>
          <w:sz w:val="32"/>
          <w:szCs w:val="32"/>
        </w:rPr>
      </w:pPr>
    </w:p>
    <w:p>
      <w:pPr>
        <w:widowControl/>
        <w:shd w:val="clear" w:color="auto" w:fill="FFFFFF"/>
        <w:tabs>
          <w:tab w:val="left" w:pos="630"/>
        </w:tabs>
        <w:spacing w:line="560" w:lineRule="exact"/>
        <w:ind w:firstLine="643" w:firstLineChars="200"/>
        <w:jc w:val="left"/>
        <w:rPr>
          <w:rFonts w:ascii="楷体_GB2312" w:hAnsi="黑体" w:eastAsia="楷体_GB2312"/>
          <w:b/>
          <w:sz w:val="32"/>
          <w:szCs w:val="32"/>
        </w:rPr>
      </w:pPr>
      <w:r>
        <w:rPr>
          <w:rFonts w:ascii="楷体_GB2312" w:hAnsi="黑体" w:eastAsia="楷体_GB2312"/>
          <w:b/>
          <w:sz w:val="32"/>
          <w:szCs w:val="32"/>
        </w:rPr>
        <w:t xml:space="preserve">6.2  </w:t>
      </w:r>
      <w:r>
        <w:rPr>
          <w:rFonts w:hint="eastAsia" w:ascii="楷体_GB2312" w:hAnsi="黑体" w:eastAsia="楷体_GB2312"/>
          <w:b/>
          <w:sz w:val="32"/>
          <w:szCs w:val="32"/>
        </w:rPr>
        <w:t>股权结构情况</w:t>
      </w:r>
    </w:p>
    <w:p>
      <w:pPr>
        <w:tabs>
          <w:tab w:val="left" w:pos="630"/>
        </w:tabs>
        <w:spacing w:line="560" w:lineRule="exact"/>
        <w:ind w:firstLine="560" w:firstLineChars="200"/>
        <w:jc w:val="right"/>
        <w:rPr>
          <w:rFonts w:ascii="仿宋_GB2312" w:hAnsi="宋体" w:eastAsia="仿宋_GB2312"/>
          <w:sz w:val="28"/>
          <w:szCs w:val="28"/>
        </w:rPr>
      </w:pPr>
      <w:r>
        <w:rPr>
          <w:rFonts w:hint="eastAsia" w:ascii="仿宋_GB2312" w:hAnsi="宋体" w:eastAsia="仿宋_GB2312"/>
          <w:sz w:val="28"/>
          <w:szCs w:val="28"/>
        </w:rPr>
        <w:t>单位：</w:t>
      </w:r>
      <w:r>
        <w:rPr>
          <w:rFonts w:hint="eastAsia" w:ascii="仿宋_GB2312" w:hAnsi="宋体" w:eastAsia="仿宋_GB2312" w:cs="宋体"/>
          <w:kern w:val="0"/>
          <w:sz w:val="28"/>
          <w:szCs w:val="28"/>
        </w:rPr>
        <w:t>人</w:t>
      </w:r>
      <w:r>
        <w:rPr>
          <w:rFonts w:ascii="仿宋_GB2312" w:hAnsi="宋体" w:eastAsia="仿宋_GB2312" w:cs="宋体"/>
          <w:kern w:val="0"/>
          <w:sz w:val="28"/>
          <w:szCs w:val="28"/>
        </w:rPr>
        <w:t>民币</w:t>
      </w:r>
      <w:r>
        <w:rPr>
          <w:rFonts w:hint="eastAsia" w:ascii="仿宋_GB2312" w:hAnsi="宋体" w:eastAsia="仿宋_GB2312" w:cs="宋体"/>
          <w:kern w:val="0"/>
          <w:sz w:val="28"/>
          <w:szCs w:val="28"/>
        </w:rPr>
        <w:t xml:space="preserve">  万元</w:t>
      </w:r>
      <w:r>
        <w:rPr>
          <w:rFonts w:hint="eastAsia" w:ascii="仿宋_GB2312" w:hAnsi="宋体" w:eastAsia="仿宋_GB2312"/>
          <w:sz w:val="28"/>
          <w:szCs w:val="28"/>
        </w:rPr>
        <w:t xml:space="preserve">                                                </w:t>
      </w:r>
    </w:p>
    <w:tbl>
      <w:tblPr>
        <w:tblStyle w:val="9"/>
        <w:tblW w:w="8613" w:type="dxa"/>
        <w:tblInd w:w="0" w:type="dxa"/>
        <w:tblLayout w:type="fixed"/>
        <w:tblCellMar>
          <w:top w:w="0" w:type="dxa"/>
          <w:left w:w="108" w:type="dxa"/>
          <w:bottom w:w="0" w:type="dxa"/>
          <w:right w:w="108" w:type="dxa"/>
        </w:tblCellMar>
      </w:tblPr>
      <w:tblGrid>
        <w:gridCol w:w="3227"/>
        <w:gridCol w:w="2977"/>
        <w:gridCol w:w="2409"/>
      </w:tblGrid>
      <w:tr>
        <w:tblPrEx>
          <w:tblLayout w:type="fixed"/>
          <w:tblCellMar>
            <w:top w:w="0" w:type="dxa"/>
            <w:left w:w="108" w:type="dxa"/>
            <w:bottom w:w="0" w:type="dxa"/>
            <w:right w:w="108" w:type="dxa"/>
          </w:tblCellMar>
        </w:tblPrEx>
        <w:trPr>
          <w:trHeight w:val="285" w:hRule="atLeast"/>
        </w:trPr>
        <w:tc>
          <w:tcPr>
            <w:tcW w:w="322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股东类型</w:t>
            </w:r>
          </w:p>
        </w:tc>
        <w:tc>
          <w:tcPr>
            <w:tcW w:w="2977" w:type="dxa"/>
            <w:tcBorders>
              <w:top w:val="single" w:color="auto" w:sz="4" w:space="0"/>
              <w:left w:val="nil"/>
              <w:bottom w:val="single" w:color="auto" w:sz="4" w:space="0"/>
              <w:right w:val="single" w:color="auto" w:sz="4" w:space="0"/>
            </w:tcBorders>
            <w:vAlign w:val="top"/>
          </w:tcPr>
          <w:p>
            <w:pPr>
              <w:widowControl/>
              <w:spacing w:line="560" w:lineRule="exact"/>
              <w:jc w:val="center"/>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20</w:t>
            </w:r>
            <w:r>
              <w:rPr>
                <w:rFonts w:ascii="仿宋_GB2312" w:hAnsi="宋体" w:eastAsia="仿宋_GB2312" w:cs="宋体"/>
                <w:b/>
                <w:color w:val="000000"/>
                <w:kern w:val="0"/>
                <w:sz w:val="24"/>
                <w:highlight w:val="none"/>
              </w:rPr>
              <w:t>23</w:t>
            </w:r>
            <w:r>
              <w:rPr>
                <w:rFonts w:hint="eastAsia" w:ascii="仿宋_GB2312" w:hAnsi="宋体" w:eastAsia="仿宋_GB2312" w:cs="宋体"/>
                <w:b/>
                <w:color w:val="000000"/>
                <w:kern w:val="0"/>
                <w:sz w:val="24"/>
                <w:highlight w:val="none"/>
              </w:rPr>
              <w:t>年末股本数</w:t>
            </w:r>
          </w:p>
        </w:tc>
        <w:tc>
          <w:tcPr>
            <w:tcW w:w="240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占总股本比例（%）</w:t>
            </w:r>
          </w:p>
        </w:tc>
      </w:tr>
      <w:tr>
        <w:tblPrEx>
          <w:tblLayout w:type="fixed"/>
          <w:tblCellMar>
            <w:top w:w="0" w:type="dxa"/>
            <w:left w:w="108" w:type="dxa"/>
            <w:bottom w:w="0" w:type="dxa"/>
            <w:right w:w="108" w:type="dxa"/>
          </w:tblCellMar>
        </w:tblPrEx>
        <w:trPr>
          <w:trHeight w:val="335" w:hRule="atLeast"/>
        </w:trPr>
        <w:tc>
          <w:tcPr>
            <w:tcW w:w="322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法人股</w:t>
            </w:r>
          </w:p>
        </w:tc>
        <w:tc>
          <w:tcPr>
            <w:tcW w:w="2977" w:type="dxa"/>
            <w:tcBorders>
              <w:top w:val="nil"/>
              <w:left w:val="nil"/>
              <w:bottom w:val="single" w:color="auto" w:sz="4" w:space="0"/>
              <w:right w:val="single" w:color="auto" w:sz="4" w:space="0"/>
            </w:tcBorders>
            <w:vAlign w:val="top"/>
          </w:tcPr>
          <w:p>
            <w:pPr>
              <w:widowControl/>
              <w:spacing w:line="560" w:lineRule="exact"/>
              <w:jc w:val="center"/>
              <w:rPr>
                <w:rFonts w:ascii="仿宋_GB2312" w:hAnsi="宋体" w:eastAsia="仿宋_GB2312" w:cs="宋体"/>
                <w:color w:val="000000"/>
                <w:kern w:val="0"/>
                <w:sz w:val="24"/>
              </w:rPr>
            </w:pPr>
            <w:r>
              <w:rPr>
                <w:rFonts w:ascii="仿宋_GB2312" w:hAnsi="宋体" w:eastAsia="仿宋_GB2312" w:cs="宋体"/>
                <w:color w:val="000000"/>
                <w:kern w:val="0"/>
                <w:sz w:val="24"/>
              </w:rPr>
              <w:t>14058.31</w:t>
            </w:r>
          </w:p>
        </w:tc>
        <w:tc>
          <w:tcPr>
            <w:tcW w:w="2409" w:type="dxa"/>
            <w:tcBorders>
              <w:top w:val="nil"/>
              <w:left w:val="nil"/>
              <w:bottom w:val="single" w:color="auto" w:sz="4" w:space="0"/>
              <w:right w:val="single" w:color="auto" w:sz="4" w:space="0"/>
            </w:tcBorders>
            <w:vAlign w:val="center"/>
          </w:tcPr>
          <w:p>
            <w:pPr>
              <w:widowControl/>
              <w:spacing w:line="560" w:lineRule="exact"/>
              <w:ind w:firstLine="720" w:firstLineChars="300"/>
              <w:rPr>
                <w:rFonts w:ascii="仿宋_GB2312" w:hAnsi="宋体" w:eastAsia="仿宋_GB2312" w:cs="宋体"/>
                <w:color w:val="000000"/>
                <w:kern w:val="0"/>
                <w:sz w:val="24"/>
              </w:rPr>
            </w:pPr>
            <w:r>
              <w:rPr>
                <w:rFonts w:ascii="仿宋_GB2312" w:hAnsi="宋体" w:eastAsia="仿宋_GB2312" w:cs="宋体"/>
                <w:color w:val="000000"/>
                <w:kern w:val="0"/>
                <w:sz w:val="24"/>
              </w:rPr>
              <w:t>67.46</w:t>
            </w:r>
          </w:p>
        </w:tc>
      </w:tr>
      <w:tr>
        <w:tblPrEx>
          <w:tblLayout w:type="fixed"/>
          <w:tblCellMar>
            <w:top w:w="0" w:type="dxa"/>
            <w:left w:w="108" w:type="dxa"/>
            <w:bottom w:w="0" w:type="dxa"/>
            <w:right w:w="108" w:type="dxa"/>
          </w:tblCellMar>
        </w:tblPrEx>
        <w:trPr>
          <w:trHeight w:val="285" w:hRule="atLeast"/>
        </w:trPr>
        <w:tc>
          <w:tcPr>
            <w:tcW w:w="322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非职工自然人股</w:t>
            </w:r>
          </w:p>
        </w:tc>
        <w:tc>
          <w:tcPr>
            <w:tcW w:w="2977" w:type="dxa"/>
            <w:tcBorders>
              <w:top w:val="nil"/>
              <w:left w:val="nil"/>
              <w:bottom w:val="single" w:color="auto" w:sz="4" w:space="0"/>
              <w:right w:val="single" w:color="auto" w:sz="4" w:space="0"/>
            </w:tcBorders>
            <w:vAlign w:val="top"/>
          </w:tcPr>
          <w:p>
            <w:pPr>
              <w:widowControl/>
              <w:spacing w:line="560" w:lineRule="exact"/>
              <w:jc w:val="center"/>
              <w:rPr>
                <w:rFonts w:ascii="仿宋_GB2312" w:hAnsi="宋体" w:eastAsia="仿宋_GB2312" w:cs="宋体"/>
                <w:color w:val="000000"/>
                <w:kern w:val="0"/>
                <w:sz w:val="24"/>
              </w:rPr>
            </w:pPr>
            <w:r>
              <w:rPr>
                <w:rFonts w:ascii="仿宋_GB2312" w:hAnsi="宋体" w:eastAsia="仿宋_GB2312" w:cs="宋体"/>
                <w:color w:val="000000"/>
                <w:kern w:val="0"/>
                <w:sz w:val="24"/>
              </w:rPr>
              <w:t>5215.07</w:t>
            </w:r>
          </w:p>
        </w:tc>
        <w:tc>
          <w:tcPr>
            <w:tcW w:w="2409"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000000"/>
                <w:kern w:val="0"/>
                <w:sz w:val="24"/>
              </w:rPr>
            </w:pPr>
            <w:r>
              <w:rPr>
                <w:rFonts w:ascii="仿宋_GB2312" w:hAnsi="宋体" w:eastAsia="仿宋_GB2312" w:cs="宋体"/>
                <w:color w:val="000000"/>
                <w:kern w:val="0"/>
                <w:sz w:val="24"/>
              </w:rPr>
              <w:t>25.03</w:t>
            </w:r>
          </w:p>
        </w:tc>
      </w:tr>
      <w:tr>
        <w:tblPrEx>
          <w:tblLayout w:type="fixed"/>
          <w:tblCellMar>
            <w:top w:w="0" w:type="dxa"/>
            <w:left w:w="108" w:type="dxa"/>
            <w:bottom w:w="0" w:type="dxa"/>
            <w:right w:w="108" w:type="dxa"/>
          </w:tblCellMar>
        </w:tblPrEx>
        <w:trPr>
          <w:trHeight w:val="285" w:hRule="atLeast"/>
        </w:trPr>
        <w:tc>
          <w:tcPr>
            <w:tcW w:w="322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职工自然人股</w:t>
            </w:r>
          </w:p>
        </w:tc>
        <w:tc>
          <w:tcPr>
            <w:tcW w:w="2977" w:type="dxa"/>
            <w:tcBorders>
              <w:top w:val="nil"/>
              <w:left w:val="nil"/>
              <w:bottom w:val="single" w:color="auto" w:sz="4" w:space="0"/>
              <w:right w:val="single" w:color="auto" w:sz="4" w:space="0"/>
            </w:tcBorders>
            <w:vAlign w:val="top"/>
          </w:tcPr>
          <w:p>
            <w:pPr>
              <w:widowControl/>
              <w:spacing w:line="560" w:lineRule="exact"/>
              <w:jc w:val="center"/>
              <w:rPr>
                <w:rFonts w:ascii="仿宋_GB2312" w:hAnsi="宋体" w:eastAsia="仿宋_GB2312" w:cs="宋体"/>
                <w:color w:val="000000"/>
                <w:kern w:val="0"/>
                <w:sz w:val="24"/>
              </w:rPr>
            </w:pPr>
            <w:r>
              <w:rPr>
                <w:rFonts w:ascii="仿宋_GB2312" w:hAnsi="宋体" w:eastAsia="仿宋_GB2312" w:cs="宋体"/>
                <w:color w:val="000000"/>
                <w:kern w:val="0"/>
                <w:sz w:val="24"/>
              </w:rPr>
              <w:t>1565.93</w:t>
            </w:r>
          </w:p>
        </w:tc>
        <w:tc>
          <w:tcPr>
            <w:tcW w:w="2409" w:type="dxa"/>
            <w:tcBorders>
              <w:top w:val="nil"/>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000000"/>
                <w:kern w:val="0"/>
                <w:sz w:val="24"/>
              </w:rPr>
            </w:pPr>
            <w:r>
              <w:rPr>
                <w:rFonts w:ascii="仿宋_GB2312" w:hAnsi="宋体" w:eastAsia="仿宋_GB2312" w:cs="宋体"/>
                <w:color w:val="000000"/>
                <w:kern w:val="0"/>
                <w:sz w:val="24"/>
              </w:rPr>
              <w:t>7.51</w:t>
            </w:r>
          </w:p>
        </w:tc>
      </w:tr>
    </w:tbl>
    <w:p>
      <w:pPr>
        <w:tabs>
          <w:tab w:val="left" w:pos="630"/>
        </w:tabs>
        <w:spacing w:line="560" w:lineRule="exact"/>
        <w:ind w:firstLine="643" w:firstLineChars="200"/>
        <w:rPr>
          <w:rFonts w:ascii="楷体_GB2312" w:hAnsi="黑体" w:eastAsia="楷体_GB2312"/>
          <w:b/>
          <w:sz w:val="32"/>
          <w:szCs w:val="32"/>
        </w:rPr>
      </w:pPr>
    </w:p>
    <w:p>
      <w:pPr>
        <w:widowControl/>
        <w:shd w:val="clear" w:color="auto" w:fill="FFFFFF"/>
        <w:tabs>
          <w:tab w:val="left" w:pos="630"/>
        </w:tabs>
        <w:spacing w:line="560" w:lineRule="exact"/>
        <w:ind w:firstLine="643" w:firstLineChars="200"/>
        <w:jc w:val="left"/>
        <w:rPr>
          <w:rFonts w:ascii="楷体_GB2312" w:hAnsi="黑体" w:eastAsia="楷体_GB2312"/>
          <w:b/>
          <w:sz w:val="32"/>
          <w:szCs w:val="32"/>
          <w:highlight w:val="none"/>
        </w:rPr>
      </w:pPr>
      <w:r>
        <w:rPr>
          <w:rFonts w:ascii="楷体_GB2312" w:hAnsi="黑体" w:eastAsia="楷体_GB2312"/>
          <w:b/>
          <w:sz w:val="32"/>
          <w:szCs w:val="32"/>
          <w:highlight w:val="none"/>
        </w:rPr>
        <w:t xml:space="preserve">6.3  </w:t>
      </w:r>
      <w:r>
        <w:rPr>
          <w:rFonts w:hint="eastAsia" w:ascii="楷体_GB2312" w:hAnsi="黑体" w:eastAsia="楷体_GB2312"/>
          <w:b/>
          <w:sz w:val="32"/>
          <w:szCs w:val="32"/>
          <w:highlight w:val="none"/>
        </w:rPr>
        <w:t>最大十户法人股东及最大十户自然人持股情况</w:t>
      </w:r>
    </w:p>
    <w:p>
      <w:pPr>
        <w:widowControl/>
        <w:shd w:val="clear" w:color="auto" w:fill="FFFFFF"/>
        <w:tabs>
          <w:tab w:val="left" w:pos="630"/>
        </w:tabs>
        <w:spacing w:line="560" w:lineRule="exact"/>
        <w:ind w:firstLine="643" w:firstLineChars="200"/>
        <w:jc w:val="left"/>
        <w:rPr>
          <w:rFonts w:ascii="楷体_GB2312" w:hAnsi="黑体" w:eastAsia="楷体_GB2312"/>
          <w:b/>
          <w:sz w:val="32"/>
          <w:szCs w:val="32"/>
          <w:highlight w:val="none"/>
        </w:rPr>
      </w:pPr>
      <w:r>
        <w:rPr>
          <w:rFonts w:hint="eastAsia" w:ascii="楷体_GB2312" w:hAnsi="黑体" w:eastAsia="楷体_GB2312"/>
          <w:b/>
          <w:sz w:val="32"/>
          <w:szCs w:val="32"/>
          <w:highlight w:val="none"/>
        </w:rPr>
        <w:t>6</w:t>
      </w:r>
      <w:r>
        <w:rPr>
          <w:rFonts w:ascii="楷体_GB2312" w:hAnsi="黑体" w:eastAsia="楷体_GB2312"/>
          <w:b/>
          <w:sz w:val="32"/>
          <w:szCs w:val="32"/>
          <w:highlight w:val="none"/>
        </w:rPr>
        <w:t xml:space="preserve">.3.1  </w:t>
      </w:r>
      <w:r>
        <w:rPr>
          <w:rFonts w:hint="eastAsia" w:ascii="楷体_GB2312" w:hAnsi="黑体" w:eastAsia="楷体_GB2312"/>
          <w:b/>
          <w:sz w:val="32"/>
          <w:szCs w:val="32"/>
          <w:highlight w:val="none"/>
        </w:rPr>
        <w:t>最大十户法人股东持股情况</w:t>
      </w:r>
    </w:p>
    <w:p>
      <w:pPr>
        <w:tabs>
          <w:tab w:val="left" w:pos="630"/>
        </w:tabs>
        <w:spacing w:line="560" w:lineRule="exact"/>
        <w:ind w:firstLine="560" w:firstLineChars="200"/>
        <w:jc w:val="right"/>
        <w:rPr>
          <w:rFonts w:ascii="仿宋_GB2312" w:hAnsi="宋体" w:eastAsia="仿宋_GB2312" w:cs="宋体"/>
          <w:kern w:val="0"/>
          <w:sz w:val="28"/>
          <w:szCs w:val="28"/>
          <w:highlight w:val="none"/>
        </w:rPr>
      </w:pPr>
      <w:r>
        <w:rPr>
          <w:rFonts w:hint="eastAsia" w:ascii="仿宋_GB2312" w:hAnsi="宋体" w:eastAsia="仿宋_GB2312"/>
          <w:sz w:val="28"/>
          <w:szCs w:val="28"/>
          <w:highlight w:val="none"/>
        </w:rPr>
        <w:t>单位：</w:t>
      </w:r>
      <w:r>
        <w:rPr>
          <w:rFonts w:hint="eastAsia" w:ascii="仿宋_GB2312" w:hAnsi="宋体" w:eastAsia="仿宋_GB2312" w:cs="宋体"/>
          <w:kern w:val="0"/>
          <w:sz w:val="28"/>
          <w:szCs w:val="28"/>
          <w:highlight w:val="none"/>
        </w:rPr>
        <w:t>人</w:t>
      </w:r>
      <w:r>
        <w:rPr>
          <w:rFonts w:ascii="仿宋_GB2312" w:hAnsi="宋体" w:eastAsia="仿宋_GB2312" w:cs="宋体"/>
          <w:kern w:val="0"/>
          <w:sz w:val="28"/>
          <w:szCs w:val="28"/>
          <w:highlight w:val="none"/>
        </w:rPr>
        <w:t>民币</w:t>
      </w:r>
      <w:r>
        <w:rPr>
          <w:rFonts w:hint="eastAsia" w:ascii="仿宋_GB2312" w:hAnsi="宋体" w:eastAsia="仿宋_GB2312" w:cs="宋体"/>
          <w:kern w:val="0"/>
          <w:sz w:val="28"/>
          <w:szCs w:val="28"/>
          <w:highlight w:val="none"/>
        </w:rPr>
        <w:t xml:space="preserve">  万元</w:t>
      </w:r>
    </w:p>
    <w:tbl>
      <w:tblPr>
        <w:tblStyle w:val="9"/>
        <w:tblW w:w="8520" w:type="dxa"/>
        <w:tblInd w:w="93" w:type="dxa"/>
        <w:tblLayout w:type="fixed"/>
        <w:tblCellMar>
          <w:top w:w="0" w:type="dxa"/>
          <w:left w:w="108" w:type="dxa"/>
          <w:bottom w:w="0" w:type="dxa"/>
          <w:right w:w="108" w:type="dxa"/>
        </w:tblCellMar>
      </w:tblPr>
      <w:tblGrid>
        <w:gridCol w:w="3843"/>
        <w:gridCol w:w="2268"/>
        <w:gridCol w:w="2409"/>
      </w:tblGrid>
      <w:tr>
        <w:tblPrEx>
          <w:tblLayout w:type="fixed"/>
          <w:tblCellMar>
            <w:top w:w="0" w:type="dxa"/>
            <w:left w:w="108" w:type="dxa"/>
            <w:bottom w:w="0" w:type="dxa"/>
            <w:right w:w="108" w:type="dxa"/>
          </w:tblCellMar>
        </w:tblPrEx>
        <w:trPr>
          <w:trHeight w:val="300" w:hRule="atLeast"/>
        </w:trPr>
        <w:tc>
          <w:tcPr>
            <w:tcW w:w="3843" w:type="dxa"/>
            <w:tcBorders>
              <w:top w:val="single" w:color="auto" w:sz="8" w:space="0"/>
              <w:left w:val="single" w:color="auto" w:sz="8" w:space="0"/>
              <w:bottom w:val="single" w:color="auto" w:sz="8" w:space="0"/>
              <w:right w:val="single" w:color="auto" w:sz="8" w:space="0"/>
            </w:tcBorders>
            <w:vAlign w:val="center"/>
          </w:tcPr>
          <w:p>
            <w:pPr>
              <w:spacing w:line="560" w:lineRule="exact"/>
              <w:jc w:val="center"/>
              <w:rPr>
                <w:rFonts w:ascii="仿宋_GB2312" w:hAnsi="宋体" w:eastAsia="仿宋_GB2312" w:cs="宋体"/>
                <w:b/>
                <w:bCs/>
                <w:color w:val="000000"/>
                <w:sz w:val="24"/>
                <w:highlight w:val="none"/>
              </w:rPr>
            </w:pPr>
            <w:r>
              <w:rPr>
                <w:rFonts w:hint="eastAsia" w:ascii="仿宋_GB2312" w:eastAsia="仿宋_GB2312"/>
                <w:b/>
                <w:bCs/>
                <w:color w:val="000000"/>
                <w:highlight w:val="none"/>
              </w:rPr>
              <w:t>股东名称</w:t>
            </w:r>
          </w:p>
        </w:tc>
        <w:tc>
          <w:tcPr>
            <w:tcW w:w="2268" w:type="dxa"/>
            <w:tcBorders>
              <w:top w:val="single" w:color="auto" w:sz="8" w:space="0"/>
              <w:left w:val="nil"/>
              <w:bottom w:val="single" w:color="auto" w:sz="8" w:space="0"/>
              <w:right w:val="single" w:color="auto" w:sz="8" w:space="0"/>
            </w:tcBorders>
            <w:vAlign w:val="center"/>
          </w:tcPr>
          <w:p>
            <w:pPr>
              <w:spacing w:line="560" w:lineRule="exact"/>
              <w:jc w:val="center"/>
              <w:rPr>
                <w:rFonts w:ascii="仿宋_GB2312" w:hAnsi="宋体" w:eastAsia="仿宋_GB2312" w:cs="宋体"/>
                <w:b/>
                <w:bCs/>
                <w:color w:val="000000"/>
                <w:sz w:val="24"/>
                <w:highlight w:val="none"/>
              </w:rPr>
            </w:pPr>
            <w:r>
              <w:rPr>
                <w:rFonts w:hint="eastAsia" w:ascii="仿宋_GB2312" w:eastAsia="仿宋_GB2312"/>
                <w:b/>
                <w:bCs/>
                <w:color w:val="000000"/>
                <w:highlight w:val="none"/>
              </w:rPr>
              <w:t>持股数额</w:t>
            </w:r>
          </w:p>
        </w:tc>
        <w:tc>
          <w:tcPr>
            <w:tcW w:w="2409" w:type="dxa"/>
            <w:tcBorders>
              <w:top w:val="single" w:color="auto" w:sz="8" w:space="0"/>
              <w:left w:val="nil"/>
              <w:bottom w:val="single" w:color="auto" w:sz="8" w:space="0"/>
              <w:right w:val="single" w:color="auto" w:sz="8" w:space="0"/>
            </w:tcBorders>
            <w:vAlign w:val="center"/>
          </w:tcPr>
          <w:p>
            <w:pPr>
              <w:spacing w:line="560" w:lineRule="exact"/>
              <w:jc w:val="center"/>
              <w:rPr>
                <w:rFonts w:ascii="仿宋_GB2312" w:hAnsi="宋体" w:eastAsia="仿宋_GB2312" w:cs="宋体"/>
                <w:b/>
                <w:bCs/>
                <w:color w:val="000000"/>
                <w:sz w:val="24"/>
                <w:highlight w:val="none"/>
              </w:rPr>
            </w:pPr>
            <w:r>
              <w:rPr>
                <w:rFonts w:hint="eastAsia" w:ascii="仿宋_GB2312" w:eastAsia="仿宋_GB2312"/>
                <w:b/>
                <w:bCs/>
                <w:color w:val="000000"/>
                <w:highlight w:val="none"/>
              </w:rPr>
              <w:t>持股比例（%）</w:t>
            </w:r>
          </w:p>
        </w:tc>
      </w:tr>
      <w:tr>
        <w:tblPrEx>
          <w:tblLayout w:type="fixed"/>
          <w:tblCellMar>
            <w:top w:w="0" w:type="dxa"/>
            <w:left w:w="108" w:type="dxa"/>
            <w:bottom w:w="0" w:type="dxa"/>
            <w:right w:w="108" w:type="dxa"/>
          </w:tblCellMar>
        </w:tblPrEx>
        <w:trPr>
          <w:trHeight w:val="300" w:hRule="atLeast"/>
        </w:trPr>
        <w:tc>
          <w:tcPr>
            <w:tcW w:w="3843" w:type="dxa"/>
            <w:tcBorders>
              <w:top w:val="nil"/>
              <w:left w:val="single" w:color="auto" w:sz="8" w:space="0"/>
              <w:bottom w:val="single" w:color="auto" w:sz="8" w:space="0"/>
              <w:right w:val="single" w:color="auto" w:sz="8" w:space="0"/>
            </w:tcBorders>
            <w:vAlign w:val="top"/>
          </w:tcPr>
          <w:p>
            <w:pPr>
              <w:spacing w:line="560" w:lineRule="exact"/>
              <w:jc w:val="center"/>
              <w:rPr>
                <w:color w:val="000000"/>
                <w:highlight w:val="none"/>
              </w:rPr>
            </w:pPr>
            <w:r>
              <w:rPr>
                <w:rFonts w:hint="eastAsia"/>
                <w:color w:val="000000"/>
                <w:highlight w:val="none"/>
              </w:rPr>
              <w:t>江西立坤实业发展有限公司</w:t>
            </w:r>
          </w:p>
        </w:tc>
        <w:tc>
          <w:tcPr>
            <w:tcW w:w="2268"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2080</w:t>
            </w:r>
          </w:p>
        </w:tc>
        <w:tc>
          <w:tcPr>
            <w:tcW w:w="2409"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9.98</w:t>
            </w:r>
          </w:p>
        </w:tc>
      </w:tr>
      <w:tr>
        <w:tblPrEx>
          <w:tblLayout w:type="fixed"/>
          <w:tblCellMar>
            <w:top w:w="0" w:type="dxa"/>
            <w:left w:w="108" w:type="dxa"/>
            <w:bottom w:w="0" w:type="dxa"/>
            <w:right w:w="108" w:type="dxa"/>
          </w:tblCellMar>
        </w:tblPrEx>
        <w:trPr>
          <w:trHeight w:val="300" w:hRule="atLeast"/>
        </w:trPr>
        <w:tc>
          <w:tcPr>
            <w:tcW w:w="3843" w:type="dxa"/>
            <w:tcBorders>
              <w:top w:val="nil"/>
              <w:left w:val="single" w:color="auto" w:sz="8" w:space="0"/>
              <w:bottom w:val="single" w:color="auto" w:sz="8" w:space="0"/>
              <w:right w:val="single" w:color="auto" w:sz="8" w:space="0"/>
            </w:tcBorders>
            <w:vAlign w:val="top"/>
          </w:tcPr>
          <w:p>
            <w:pPr>
              <w:spacing w:line="560" w:lineRule="exact"/>
              <w:jc w:val="center"/>
              <w:rPr>
                <w:color w:val="000000"/>
                <w:highlight w:val="none"/>
              </w:rPr>
            </w:pPr>
            <w:r>
              <w:rPr>
                <w:rFonts w:hint="eastAsia"/>
                <w:color w:val="000000"/>
                <w:highlight w:val="none"/>
              </w:rPr>
              <w:t>抚州农村商业银行股份有限公司</w:t>
            </w:r>
          </w:p>
        </w:tc>
        <w:tc>
          <w:tcPr>
            <w:tcW w:w="2268"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1992.12</w:t>
            </w:r>
          </w:p>
        </w:tc>
        <w:tc>
          <w:tcPr>
            <w:tcW w:w="2409"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9.56</w:t>
            </w:r>
          </w:p>
        </w:tc>
      </w:tr>
      <w:tr>
        <w:tblPrEx>
          <w:tblLayout w:type="fixed"/>
          <w:tblCellMar>
            <w:top w:w="0" w:type="dxa"/>
            <w:left w:w="108" w:type="dxa"/>
            <w:bottom w:w="0" w:type="dxa"/>
            <w:right w:w="108" w:type="dxa"/>
          </w:tblCellMar>
        </w:tblPrEx>
        <w:trPr>
          <w:trHeight w:val="300" w:hRule="atLeast"/>
        </w:trPr>
        <w:tc>
          <w:tcPr>
            <w:tcW w:w="3843" w:type="dxa"/>
            <w:tcBorders>
              <w:top w:val="nil"/>
              <w:left w:val="single" w:color="auto" w:sz="8" w:space="0"/>
              <w:bottom w:val="single" w:color="auto" w:sz="8" w:space="0"/>
              <w:right w:val="single" w:color="auto" w:sz="8" w:space="0"/>
            </w:tcBorders>
            <w:vAlign w:val="top"/>
          </w:tcPr>
          <w:p>
            <w:pPr>
              <w:spacing w:line="560" w:lineRule="exact"/>
              <w:jc w:val="center"/>
              <w:rPr>
                <w:color w:val="000000"/>
                <w:highlight w:val="none"/>
              </w:rPr>
            </w:pPr>
            <w:r>
              <w:rPr>
                <w:rFonts w:hint="eastAsia"/>
                <w:color w:val="000000"/>
                <w:highlight w:val="none"/>
              </w:rPr>
              <w:t>江西晨飞铜业有限公司</w:t>
            </w:r>
          </w:p>
        </w:tc>
        <w:tc>
          <w:tcPr>
            <w:tcW w:w="2268"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1322.88</w:t>
            </w:r>
          </w:p>
        </w:tc>
        <w:tc>
          <w:tcPr>
            <w:tcW w:w="2409"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6.35</w:t>
            </w:r>
          </w:p>
        </w:tc>
      </w:tr>
      <w:tr>
        <w:tblPrEx>
          <w:tblLayout w:type="fixed"/>
          <w:tblCellMar>
            <w:top w:w="0" w:type="dxa"/>
            <w:left w:w="108" w:type="dxa"/>
            <w:bottom w:w="0" w:type="dxa"/>
            <w:right w:w="108" w:type="dxa"/>
          </w:tblCellMar>
        </w:tblPrEx>
        <w:trPr>
          <w:trHeight w:val="654" w:hRule="atLeast"/>
        </w:trPr>
        <w:tc>
          <w:tcPr>
            <w:tcW w:w="3843" w:type="dxa"/>
            <w:tcBorders>
              <w:top w:val="nil"/>
              <w:left w:val="single" w:color="auto" w:sz="8" w:space="0"/>
              <w:bottom w:val="single" w:color="auto" w:sz="8" w:space="0"/>
              <w:right w:val="single" w:color="auto" w:sz="8" w:space="0"/>
            </w:tcBorders>
            <w:vAlign w:val="top"/>
          </w:tcPr>
          <w:p>
            <w:pPr>
              <w:spacing w:line="560" w:lineRule="exact"/>
              <w:jc w:val="center"/>
              <w:rPr>
                <w:color w:val="000000"/>
                <w:highlight w:val="none"/>
              </w:rPr>
            </w:pPr>
            <w:r>
              <w:rPr>
                <w:rFonts w:hint="eastAsia"/>
                <w:color w:val="000000"/>
                <w:highlight w:val="none"/>
              </w:rPr>
              <w:t>南城县</w:t>
            </w:r>
            <w:r>
              <w:rPr>
                <w:color w:val="000000"/>
                <w:highlight w:val="none"/>
              </w:rPr>
              <w:t>博远</w:t>
            </w:r>
            <w:r>
              <w:rPr>
                <w:rFonts w:hint="eastAsia"/>
                <w:color w:val="000000"/>
                <w:highlight w:val="none"/>
              </w:rPr>
              <w:t>贸易有限公司</w:t>
            </w:r>
          </w:p>
        </w:tc>
        <w:tc>
          <w:tcPr>
            <w:tcW w:w="2268"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1212.64</w:t>
            </w:r>
          </w:p>
        </w:tc>
        <w:tc>
          <w:tcPr>
            <w:tcW w:w="2409"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5.82</w:t>
            </w:r>
          </w:p>
        </w:tc>
      </w:tr>
      <w:tr>
        <w:tblPrEx>
          <w:tblLayout w:type="fixed"/>
          <w:tblCellMar>
            <w:top w:w="0" w:type="dxa"/>
            <w:left w:w="108" w:type="dxa"/>
            <w:bottom w:w="0" w:type="dxa"/>
            <w:right w:w="108" w:type="dxa"/>
          </w:tblCellMar>
        </w:tblPrEx>
        <w:trPr>
          <w:trHeight w:val="300" w:hRule="atLeast"/>
        </w:trPr>
        <w:tc>
          <w:tcPr>
            <w:tcW w:w="3843" w:type="dxa"/>
            <w:tcBorders>
              <w:top w:val="nil"/>
              <w:left w:val="single" w:color="auto" w:sz="8" w:space="0"/>
              <w:bottom w:val="single" w:color="auto" w:sz="8" w:space="0"/>
              <w:right w:val="single" w:color="auto" w:sz="8" w:space="0"/>
            </w:tcBorders>
            <w:vAlign w:val="top"/>
          </w:tcPr>
          <w:p>
            <w:pPr>
              <w:spacing w:line="560" w:lineRule="exact"/>
              <w:jc w:val="center"/>
              <w:rPr>
                <w:color w:val="000000"/>
                <w:highlight w:val="none"/>
              </w:rPr>
            </w:pPr>
            <w:r>
              <w:rPr>
                <w:rFonts w:hint="eastAsia"/>
                <w:color w:val="000000"/>
                <w:highlight w:val="none"/>
              </w:rPr>
              <w:t>江西亿丰腾达投资发展有限公司</w:t>
            </w:r>
          </w:p>
        </w:tc>
        <w:tc>
          <w:tcPr>
            <w:tcW w:w="2268"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1102.4</w:t>
            </w:r>
          </w:p>
        </w:tc>
        <w:tc>
          <w:tcPr>
            <w:tcW w:w="2409"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5.29</w:t>
            </w:r>
          </w:p>
        </w:tc>
      </w:tr>
      <w:tr>
        <w:tblPrEx>
          <w:tblLayout w:type="fixed"/>
          <w:tblCellMar>
            <w:top w:w="0" w:type="dxa"/>
            <w:left w:w="108" w:type="dxa"/>
            <w:bottom w:w="0" w:type="dxa"/>
            <w:right w:w="108" w:type="dxa"/>
          </w:tblCellMar>
        </w:tblPrEx>
        <w:trPr>
          <w:trHeight w:val="300" w:hRule="atLeast"/>
        </w:trPr>
        <w:tc>
          <w:tcPr>
            <w:tcW w:w="3843" w:type="dxa"/>
            <w:tcBorders>
              <w:top w:val="nil"/>
              <w:left w:val="single" w:color="auto" w:sz="8" w:space="0"/>
              <w:bottom w:val="single" w:color="auto" w:sz="8" w:space="0"/>
              <w:right w:val="single" w:color="auto" w:sz="8" w:space="0"/>
            </w:tcBorders>
            <w:vAlign w:val="top"/>
          </w:tcPr>
          <w:p>
            <w:pPr>
              <w:spacing w:line="560" w:lineRule="exact"/>
              <w:jc w:val="center"/>
              <w:rPr>
                <w:color w:val="000000"/>
                <w:highlight w:val="none"/>
              </w:rPr>
            </w:pPr>
            <w:r>
              <w:rPr>
                <w:rFonts w:hint="eastAsia"/>
                <w:color w:val="000000"/>
                <w:highlight w:val="none"/>
              </w:rPr>
              <w:t>江西东乡农村商业银行股份有限公司</w:t>
            </w:r>
          </w:p>
        </w:tc>
        <w:tc>
          <w:tcPr>
            <w:tcW w:w="2268"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1040</w:t>
            </w:r>
          </w:p>
        </w:tc>
        <w:tc>
          <w:tcPr>
            <w:tcW w:w="2409"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4.99</w:t>
            </w:r>
          </w:p>
        </w:tc>
      </w:tr>
      <w:tr>
        <w:tblPrEx>
          <w:tblLayout w:type="fixed"/>
          <w:tblCellMar>
            <w:top w:w="0" w:type="dxa"/>
            <w:left w:w="108" w:type="dxa"/>
            <w:bottom w:w="0" w:type="dxa"/>
            <w:right w:w="108" w:type="dxa"/>
          </w:tblCellMar>
        </w:tblPrEx>
        <w:trPr>
          <w:trHeight w:val="300" w:hRule="atLeast"/>
        </w:trPr>
        <w:tc>
          <w:tcPr>
            <w:tcW w:w="3843" w:type="dxa"/>
            <w:tcBorders>
              <w:top w:val="nil"/>
              <w:left w:val="single" w:color="auto" w:sz="8" w:space="0"/>
              <w:bottom w:val="single" w:color="auto" w:sz="8" w:space="0"/>
              <w:right w:val="single" w:color="auto" w:sz="8" w:space="0"/>
            </w:tcBorders>
            <w:vAlign w:val="top"/>
          </w:tcPr>
          <w:p>
            <w:pPr>
              <w:spacing w:line="560" w:lineRule="exact"/>
              <w:jc w:val="center"/>
              <w:rPr>
                <w:color w:val="000000"/>
                <w:highlight w:val="none"/>
              </w:rPr>
            </w:pPr>
            <w:r>
              <w:rPr>
                <w:rFonts w:hint="eastAsia"/>
                <w:color w:val="000000"/>
                <w:highlight w:val="none"/>
              </w:rPr>
              <w:t>江西省金鑫投资发展有限公司</w:t>
            </w:r>
          </w:p>
        </w:tc>
        <w:tc>
          <w:tcPr>
            <w:tcW w:w="2268"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661.44</w:t>
            </w:r>
          </w:p>
        </w:tc>
        <w:tc>
          <w:tcPr>
            <w:tcW w:w="2409"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3.17</w:t>
            </w:r>
          </w:p>
        </w:tc>
      </w:tr>
      <w:tr>
        <w:tblPrEx>
          <w:tblLayout w:type="fixed"/>
          <w:tblCellMar>
            <w:top w:w="0" w:type="dxa"/>
            <w:left w:w="108" w:type="dxa"/>
            <w:bottom w:w="0" w:type="dxa"/>
            <w:right w:w="108" w:type="dxa"/>
          </w:tblCellMar>
        </w:tblPrEx>
        <w:trPr>
          <w:trHeight w:val="758" w:hRule="atLeast"/>
        </w:trPr>
        <w:tc>
          <w:tcPr>
            <w:tcW w:w="3843" w:type="dxa"/>
            <w:tcBorders>
              <w:top w:val="nil"/>
              <w:left w:val="single" w:color="auto" w:sz="8" w:space="0"/>
              <w:bottom w:val="single" w:color="auto" w:sz="8" w:space="0"/>
              <w:right w:val="single" w:color="auto" w:sz="8" w:space="0"/>
            </w:tcBorders>
            <w:vAlign w:val="top"/>
          </w:tcPr>
          <w:p>
            <w:pPr>
              <w:spacing w:line="560" w:lineRule="exact"/>
              <w:jc w:val="center"/>
              <w:rPr>
                <w:color w:val="000000"/>
                <w:highlight w:val="none"/>
              </w:rPr>
            </w:pPr>
            <w:r>
              <w:rPr>
                <w:rFonts w:hint="eastAsia"/>
                <w:color w:val="000000"/>
                <w:highlight w:val="none"/>
              </w:rPr>
              <w:t xml:space="preserve">南城县关帝置业有限公司 </w:t>
            </w:r>
          </w:p>
        </w:tc>
        <w:tc>
          <w:tcPr>
            <w:tcW w:w="2268"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551.2</w:t>
            </w:r>
          </w:p>
        </w:tc>
        <w:tc>
          <w:tcPr>
            <w:tcW w:w="2409"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2.65</w:t>
            </w:r>
          </w:p>
        </w:tc>
      </w:tr>
      <w:tr>
        <w:tblPrEx>
          <w:tblLayout w:type="fixed"/>
          <w:tblCellMar>
            <w:top w:w="0" w:type="dxa"/>
            <w:left w:w="108" w:type="dxa"/>
            <w:bottom w:w="0" w:type="dxa"/>
            <w:right w:w="108" w:type="dxa"/>
          </w:tblCellMar>
        </w:tblPrEx>
        <w:trPr>
          <w:trHeight w:val="880" w:hRule="atLeast"/>
        </w:trPr>
        <w:tc>
          <w:tcPr>
            <w:tcW w:w="3843" w:type="dxa"/>
            <w:tcBorders>
              <w:top w:val="nil"/>
              <w:left w:val="single" w:color="auto" w:sz="8" w:space="0"/>
              <w:bottom w:val="single" w:color="auto" w:sz="8" w:space="0"/>
              <w:right w:val="single" w:color="auto" w:sz="8" w:space="0"/>
            </w:tcBorders>
            <w:vAlign w:val="top"/>
          </w:tcPr>
          <w:p>
            <w:pPr>
              <w:spacing w:line="560" w:lineRule="exact"/>
              <w:jc w:val="center"/>
              <w:rPr>
                <w:color w:val="000000"/>
                <w:highlight w:val="none"/>
              </w:rPr>
            </w:pPr>
            <w:r>
              <w:rPr>
                <w:rFonts w:hint="eastAsia"/>
                <w:color w:val="000000"/>
                <w:highlight w:val="none"/>
              </w:rPr>
              <w:t>南城同创汽车贸易有限公司</w:t>
            </w:r>
          </w:p>
        </w:tc>
        <w:tc>
          <w:tcPr>
            <w:tcW w:w="2268"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520</w:t>
            </w:r>
          </w:p>
        </w:tc>
        <w:tc>
          <w:tcPr>
            <w:tcW w:w="2409"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2.5</w:t>
            </w:r>
          </w:p>
        </w:tc>
      </w:tr>
      <w:tr>
        <w:tblPrEx>
          <w:tblLayout w:type="fixed"/>
          <w:tblCellMar>
            <w:top w:w="0" w:type="dxa"/>
            <w:left w:w="108" w:type="dxa"/>
            <w:bottom w:w="0" w:type="dxa"/>
            <w:right w:w="108" w:type="dxa"/>
          </w:tblCellMar>
        </w:tblPrEx>
        <w:trPr>
          <w:trHeight w:val="684" w:hRule="atLeast"/>
        </w:trPr>
        <w:tc>
          <w:tcPr>
            <w:tcW w:w="3843" w:type="dxa"/>
            <w:tcBorders>
              <w:top w:val="nil"/>
              <w:left w:val="single" w:color="auto" w:sz="8" w:space="0"/>
              <w:bottom w:val="single" w:color="auto" w:sz="8" w:space="0"/>
              <w:right w:val="single" w:color="auto" w:sz="8" w:space="0"/>
            </w:tcBorders>
            <w:vAlign w:val="center"/>
          </w:tcPr>
          <w:p>
            <w:pPr>
              <w:spacing w:line="560" w:lineRule="exact"/>
              <w:jc w:val="center"/>
              <w:rPr>
                <w:rFonts w:ascii="宋体" w:hAnsi="宋体" w:cs="宋体"/>
                <w:color w:val="000000"/>
                <w:sz w:val="22"/>
                <w:highlight w:val="none"/>
              </w:rPr>
            </w:pPr>
            <w:r>
              <w:rPr>
                <w:rFonts w:hint="eastAsia"/>
                <w:color w:val="000000"/>
                <w:sz w:val="22"/>
                <w:highlight w:val="none"/>
              </w:rPr>
              <w:t>江西金溪农村商业银行股份有限公司</w:t>
            </w:r>
          </w:p>
        </w:tc>
        <w:tc>
          <w:tcPr>
            <w:tcW w:w="2268"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520</w:t>
            </w:r>
          </w:p>
        </w:tc>
        <w:tc>
          <w:tcPr>
            <w:tcW w:w="2409" w:type="dxa"/>
            <w:tcBorders>
              <w:top w:val="nil"/>
              <w:left w:val="nil"/>
              <w:bottom w:val="single" w:color="auto" w:sz="8" w:space="0"/>
              <w:right w:val="single" w:color="auto" w:sz="8" w:space="0"/>
            </w:tcBorders>
            <w:vAlign w:val="top"/>
          </w:tcPr>
          <w:p>
            <w:pPr>
              <w:spacing w:line="560" w:lineRule="exact"/>
              <w:jc w:val="center"/>
              <w:rPr>
                <w:color w:val="000000"/>
                <w:highlight w:val="none"/>
              </w:rPr>
            </w:pPr>
            <w:r>
              <w:rPr>
                <w:color w:val="000000"/>
                <w:highlight w:val="none"/>
              </w:rPr>
              <w:t>2.5</w:t>
            </w:r>
          </w:p>
        </w:tc>
      </w:tr>
    </w:tbl>
    <w:p>
      <w:pPr>
        <w:widowControl/>
        <w:shd w:val="clear" w:color="auto" w:fill="FFFFFF"/>
        <w:tabs>
          <w:tab w:val="left" w:pos="630"/>
        </w:tabs>
        <w:spacing w:line="560" w:lineRule="exact"/>
        <w:ind w:firstLine="643" w:firstLineChars="200"/>
        <w:jc w:val="left"/>
        <w:rPr>
          <w:rFonts w:ascii="楷体_GB2312" w:hAnsi="黑体" w:eastAsia="楷体_GB2312"/>
          <w:b/>
          <w:sz w:val="32"/>
          <w:szCs w:val="32"/>
          <w:highlight w:val="none"/>
        </w:rPr>
      </w:pPr>
      <w:r>
        <w:rPr>
          <w:rFonts w:hint="eastAsia" w:ascii="楷体_GB2312" w:hAnsi="黑体" w:eastAsia="楷体_GB2312"/>
          <w:b/>
          <w:sz w:val="32"/>
          <w:szCs w:val="32"/>
          <w:highlight w:val="none"/>
        </w:rPr>
        <w:t>6</w:t>
      </w:r>
      <w:r>
        <w:rPr>
          <w:rFonts w:ascii="楷体_GB2312" w:hAnsi="黑体" w:eastAsia="楷体_GB2312"/>
          <w:b/>
          <w:sz w:val="32"/>
          <w:szCs w:val="32"/>
          <w:highlight w:val="none"/>
        </w:rPr>
        <w:t xml:space="preserve">.3.2  </w:t>
      </w:r>
      <w:r>
        <w:rPr>
          <w:rFonts w:hint="eastAsia" w:ascii="楷体_GB2312" w:hAnsi="黑体" w:eastAsia="楷体_GB2312"/>
          <w:b/>
          <w:sz w:val="32"/>
          <w:szCs w:val="32"/>
          <w:highlight w:val="none"/>
        </w:rPr>
        <w:t xml:space="preserve">最大十户自然人股东持股情况 </w:t>
      </w:r>
    </w:p>
    <w:p>
      <w:pPr>
        <w:tabs>
          <w:tab w:val="left" w:pos="630"/>
        </w:tabs>
        <w:spacing w:line="560" w:lineRule="exact"/>
        <w:ind w:firstLine="560" w:firstLineChars="200"/>
        <w:jc w:val="right"/>
        <w:rPr>
          <w:rFonts w:ascii="仿宋_GB2312" w:hAnsi="宋体" w:eastAsia="仿宋_GB2312"/>
          <w:b/>
          <w:color w:val="000000"/>
          <w:sz w:val="32"/>
          <w:szCs w:val="32"/>
          <w:highlight w:val="none"/>
        </w:rPr>
      </w:pPr>
      <w:r>
        <w:rPr>
          <w:rFonts w:hint="eastAsia" w:ascii="仿宋_GB2312" w:hAnsi="宋体" w:eastAsia="仿宋_GB2312"/>
          <w:sz w:val="28"/>
          <w:szCs w:val="28"/>
          <w:highlight w:val="none"/>
        </w:rPr>
        <w:t>单位：</w:t>
      </w:r>
      <w:r>
        <w:rPr>
          <w:rFonts w:hint="eastAsia" w:ascii="仿宋_GB2312" w:hAnsi="宋体" w:eastAsia="仿宋_GB2312" w:cs="宋体"/>
          <w:kern w:val="0"/>
          <w:sz w:val="28"/>
          <w:szCs w:val="28"/>
          <w:highlight w:val="none"/>
        </w:rPr>
        <w:t>人</w:t>
      </w:r>
      <w:r>
        <w:rPr>
          <w:rFonts w:ascii="仿宋_GB2312" w:hAnsi="宋体" w:eastAsia="仿宋_GB2312" w:cs="宋体"/>
          <w:kern w:val="0"/>
          <w:sz w:val="28"/>
          <w:szCs w:val="28"/>
          <w:highlight w:val="none"/>
        </w:rPr>
        <w:t>民币</w:t>
      </w:r>
      <w:r>
        <w:rPr>
          <w:rFonts w:hint="eastAsia" w:ascii="仿宋_GB2312" w:hAnsi="宋体" w:eastAsia="仿宋_GB2312" w:cs="宋体"/>
          <w:kern w:val="0"/>
          <w:sz w:val="28"/>
          <w:szCs w:val="28"/>
          <w:highlight w:val="none"/>
        </w:rPr>
        <w:t xml:space="preserve">  万元</w:t>
      </w:r>
      <w:r>
        <w:rPr>
          <w:rFonts w:hint="eastAsia" w:ascii="仿宋_GB2312" w:hAnsi="宋体" w:eastAsia="仿宋_GB2312"/>
          <w:b/>
          <w:color w:val="000000"/>
          <w:sz w:val="32"/>
          <w:szCs w:val="32"/>
          <w:highlight w:val="none"/>
        </w:rPr>
        <w:t xml:space="preserve">                                </w:t>
      </w:r>
    </w:p>
    <w:tbl>
      <w:tblPr>
        <w:tblStyle w:val="9"/>
        <w:tblW w:w="85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1"/>
        <w:gridCol w:w="241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701" w:type="dxa"/>
            <w:vAlign w:val="center"/>
          </w:tcPr>
          <w:p>
            <w:pPr>
              <w:spacing w:line="560" w:lineRule="exact"/>
              <w:jc w:val="center"/>
              <w:rPr>
                <w:rFonts w:ascii="仿宋_GB2312" w:hAnsi="宋体" w:eastAsia="仿宋_GB2312" w:cs="宋体"/>
                <w:b/>
                <w:bCs/>
                <w:color w:val="000000"/>
                <w:sz w:val="24"/>
                <w:highlight w:val="none"/>
              </w:rPr>
            </w:pPr>
            <w:r>
              <w:rPr>
                <w:rFonts w:hint="eastAsia" w:ascii="仿宋_GB2312" w:eastAsia="仿宋_GB2312"/>
                <w:b/>
                <w:bCs/>
                <w:color w:val="000000"/>
                <w:highlight w:val="none"/>
              </w:rPr>
              <w:t>股东名称</w:t>
            </w:r>
          </w:p>
        </w:tc>
        <w:tc>
          <w:tcPr>
            <w:tcW w:w="2410" w:type="dxa"/>
            <w:vAlign w:val="center"/>
          </w:tcPr>
          <w:p>
            <w:pPr>
              <w:spacing w:line="560" w:lineRule="exact"/>
              <w:jc w:val="center"/>
              <w:rPr>
                <w:rFonts w:ascii="仿宋_GB2312" w:hAnsi="宋体" w:eastAsia="仿宋_GB2312" w:cs="宋体"/>
                <w:b/>
                <w:bCs/>
                <w:color w:val="000000"/>
                <w:sz w:val="24"/>
                <w:highlight w:val="none"/>
              </w:rPr>
            </w:pPr>
            <w:r>
              <w:rPr>
                <w:rFonts w:hint="eastAsia" w:ascii="仿宋_GB2312" w:eastAsia="仿宋_GB2312"/>
                <w:b/>
                <w:bCs/>
                <w:color w:val="000000"/>
                <w:highlight w:val="none"/>
              </w:rPr>
              <w:t>持股数额</w:t>
            </w:r>
          </w:p>
        </w:tc>
        <w:tc>
          <w:tcPr>
            <w:tcW w:w="2409" w:type="dxa"/>
            <w:vAlign w:val="center"/>
          </w:tcPr>
          <w:p>
            <w:pPr>
              <w:spacing w:line="560" w:lineRule="exact"/>
              <w:jc w:val="center"/>
              <w:rPr>
                <w:rFonts w:ascii="仿宋_GB2312" w:hAnsi="宋体" w:eastAsia="仿宋_GB2312" w:cs="宋体"/>
                <w:b/>
                <w:bCs/>
                <w:color w:val="000000"/>
                <w:sz w:val="24"/>
                <w:highlight w:val="none"/>
              </w:rPr>
            </w:pPr>
            <w:r>
              <w:rPr>
                <w:rFonts w:hint="eastAsia" w:ascii="仿宋_GB2312" w:eastAsia="仿宋_GB2312"/>
                <w:b/>
                <w:bCs/>
                <w:color w:val="000000"/>
                <w:highlight w:val="none"/>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701" w:type="dxa"/>
            <w:vAlign w:val="top"/>
          </w:tcPr>
          <w:p>
            <w:pPr>
              <w:spacing w:line="560" w:lineRule="exact"/>
              <w:jc w:val="center"/>
              <w:rPr>
                <w:color w:val="000000"/>
                <w:highlight w:val="none"/>
              </w:rPr>
            </w:pPr>
            <w:r>
              <w:rPr>
                <w:rFonts w:hint="eastAsia"/>
                <w:color w:val="000000"/>
                <w:highlight w:val="none"/>
              </w:rPr>
              <w:t>梁惠</w:t>
            </w:r>
          </w:p>
        </w:tc>
        <w:tc>
          <w:tcPr>
            <w:tcW w:w="2410" w:type="dxa"/>
            <w:vAlign w:val="top"/>
          </w:tcPr>
          <w:p>
            <w:pPr>
              <w:spacing w:line="560" w:lineRule="exact"/>
              <w:jc w:val="center"/>
              <w:rPr>
                <w:color w:val="000000"/>
                <w:highlight w:val="none"/>
              </w:rPr>
            </w:pPr>
            <w:r>
              <w:rPr>
                <w:rFonts w:hint="eastAsia"/>
                <w:color w:val="000000"/>
                <w:highlight w:val="none"/>
              </w:rPr>
              <w:t>333.85</w:t>
            </w:r>
          </w:p>
        </w:tc>
        <w:tc>
          <w:tcPr>
            <w:tcW w:w="2409" w:type="dxa"/>
            <w:vAlign w:val="top"/>
          </w:tcPr>
          <w:p>
            <w:pPr>
              <w:spacing w:line="560" w:lineRule="exact"/>
              <w:jc w:val="center"/>
              <w:rPr>
                <w:color w:val="000000"/>
                <w:highlight w:val="none"/>
              </w:rPr>
            </w:pPr>
            <w:r>
              <w:rPr>
                <w:color w:val="000000"/>
                <w:highlight w:val="none"/>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701" w:type="dxa"/>
            <w:vAlign w:val="top"/>
          </w:tcPr>
          <w:p>
            <w:pPr>
              <w:spacing w:line="560" w:lineRule="exact"/>
              <w:jc w:val="center"/>
              <w:rPr>
                <w:color w:val="000000"/>
                <w:highlight w:val="none"/>
              </w:rPr>
            </w:pPr>
            <w:r>
              <w:rPr>
                <w:rFonts w:hint="eastAsia"/>
                <w:color w:val="000000"/>
                <w:highlight w:val="none"/>
              </w:rPr>
              <w:t>谢家辉</w:t>
            </w:r>
          </w:p>
        </w:tc>
        <w:tc>
          <w:tcPr>
            <w:tcW w:w="2410" w:type="dxa"/>
            <w:vAlign w:val="top"/>
          </w:tcPr>
          <w:p>
            <w:pPr>
              <w:spacing w:line="560" w:lineRule="exact"/>
              <w:jc w:val="center"/>
              <w:rPr>
                <w:color w:val="000000"/>
                <w:highlight w:val="none"/>
              </w:rPr>
            </w:pPr>
            <w:r>
              <w:rPr>
                <w:rFonts w:hint="eastAsia"/>
                <w:color w:val="000000"/>
                <w:highlight w:val="none"/>
              </w:rPr>
              <w:t>261.56</w:t>
            </w:r>
          </w:p>
        </w:tc>
        <w:tc>
          <w:tcPr>
            <w:tcW w:w="2409" w:type="dxa"/>
            <w:vAlign w:val="top"/>
          </w:tcPr>
          <w:p>
            <w:pPr>
              <w:spacing w:line="560" w:lineRule="exact"/>
              <w:jc w:val="center"/>
              <w:rPr>
                <w:color w:val="000000"/>
                <w:highlight w:val="none"/>
              </w:rPr>
            </w:pPr>
            <w:r>
              <w:rPr>
                <w:color w:val="000000"/>
                <w:highlight w:val="none"/>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701" w:type="dxa"/>
            <w:vAlign w:val="top"/>
          </w:tcPr>
          <w:p>
            <w:pPr>
              <w:spacing w:line="560" w:lineRule="exact"/>
              <w:jc w:val="center"/>
              <w:rPr>
                <w:color w:val="000000"/>
                <w:highlight w:val="none"/>
              </w:rPr>
            </w:pPr>
            <w:r>
              <w:rPr>
                <w:rFonts w:hint="eastAsia"/>
                <w:color w:val="000000"/>
                <w:highlight w:val="none"/>
              </w:rPr>
              <w:t>孙</w:t>
            </w:r>
            <w:r>
              <w:rPr>
                <w:color w:val="000000"/>
                <w:highlight w:val="none"/>
              </w:rPr>
              <w:t>泽宇</w:t>
            </w:r>
          </w:p>
        </w:tc>
        <w:tc>
          <w:tcPr>
            <w:tcW w:w="2410" w:type="dxa"/>
            <w:vAlign w:val="top"/>
          </w:tcPr>
          <w:p>
            <w:pPr>
              <w:spacing w:line="560" w:lineRule="exact"/>
              <w:jc w:val="center"/>
              <w:rPr>
                <w:color w:val="000000"/>
                <w:highlight w:val="none"/>
              </w:rPr>
            </w:pPr>
            <w:r>
              <w:rPr>
                <w:rFonts w:hint="eastAsia"/>
                <w:color w:val="000000"/>
                <w:highlight w:val="none"/>
              </w:rPr>
              <w:t>160.00</w:t>
            </w:r>
          </w:p>
        </w:tc>
        <w:tc>
          <w:tcPr>
            <w:tcW w:w="2409" w:type="dxa"/>
            <w:vAlign w:val="top"/>
          </w:tcPr>
          <w:p>
            <w:pPr>
              <w:spacing w:line="560" w:lineRule="exact"/>
              <w:jc w:val="center"/>
              <w:rPr>
                <w:color w:val="000000"/>
                <w:highlight w:val="none"/>
              </w:rPr>
            </w:pPr>
            <w:r>
              <w:rPr>
                <w:rFonts w:hint="eastAsia"/>
                <w:color w:val="000000"/>
                <w:highlight w:val="none"/>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701" w:type="dxa"/>
            <w:vAlign w:val="top"/>
          </w:tcPr>
          <w:p>
            <w:pPr>
              <w:spacing w:line="560" w:lineRule="exact"/>
              <w:jc w:val="center"/>
              <w:rPr>
                <w:color w:val="000000"/>
                <w:highlight w:val="none"/>
              </w:rPr>
            </w:pPr>
            <w:r>
              <w:rPr>
                <w:rFonts w:hint="eastAsia"/>
                <w:color w:val="000000"/>
                <w:highlight w:val="none"/>
              </w:rPr>
              <w:t>陈金星</w:t>
            </w:r>
          </w:p>
        </w:tc>
        <w:tc>
          <w:tcPr>
            <w:tcW w:w="2410" w:type="dxa"/>
            <w:vAlign w:val="top"/>
          </w:tcPr>
          <w:p>
            <w:pPr>
              <w:spacing w:line="560" w:lineRule="exact"/>
              <w:jc w:val="center"/>
              <w:rPr>
                <w:color w:val="000000"/>
                <w:highlight w:val="none"/>
              </w:rPr>
            </w:pPr>
            <w:r>
              <w:rPr>
                <w:rFonts w:hint="eastAsia"/>
                <w:color w:val="000000"/>
                <w:highlight w:val="none"/>
              </w:rPr>
              <w:t>151.22</w:t>
            </w:r>
          </w:p>
        </w:tc>
        <w:tc>
          <w:tcPr>
            <w:tcW w:w="2409" w:type="dxa"/>
            <w:vAlign w:val="top"/>
          </w:tcPr>
          <w:p>
            <w:pPr>
              <w:spacing w:line="560" w:lineRule="exact"/>
              <w:jc w:val="center"/>
              <w:rPr>
                <w:color w:val="000000"/>
                <w:highlight w:val="none"/>
              </w:rPr>
            </w:pPr>
            <w:r>
              <w:rPr>
                <w:color w:val="000000"/>
                <w:highlight w:val="none"/>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701" w:type="dxa"/>
            <w:vAlign w:val="top"/>
          </w:tcPr>
          <w:p>
            <w:pPr>
              <w:spacing w:line="560" w:lineRule="exact"/>
              <w:jc w:val="center"/>
              <w:rPr>
                <w:color w:val="000000"/>
                <w:highlight w:val="none"/>
              </w:rPr>
            </w:pPr>
            <w:r>
              <w:rPr>
                <w:rFonts w:hint="eastAsia"/>
                <w:color w:val="000000"/>
                <w:highlight w:val="none"/>
              </w:rPr>
              <w:t>孙权</w:t>
            </w:r>
          </w:p>
        </w:tc>
        <w:tc>
          <w:tcPr>
            <w:tcW w:w="2410" w:type="dxa"/>
            <w:vAlign w:val="top"/>
          </w:tcPr>
          <w:p>
            <w:pPr>
              <w:spacing w:line="560" w:lineRule="exact"/>
              <w:jc w:val="center"/>
              <w:rPr>
                <w:color w:val="000000"/>
                <w:highlight w:val="none"/>
              </w:rPr>
            </w:pPr>
            <w:r>
              <w:rPr>
                <w:color w:val="000000"/>
                <w:highlight w:val="none"/>
              </w:rPr>
              <w:t>122.88</w:t>
            </w:r>
          </w:p>
        </w:tc>
        <w:tc>
          <w:tcPr>
            <w:tcW w:w="2409" w:type="dxa"/>
            <w:vAlign w:val="top"/>
          </w:tcPr>
          <w:p>
            <w:pPr>
              <w:spacing w:line="560" w:lineRule="exact"/>
              <w:jc w:val="center"/>
              <w:rPr>
                <w:color w:val="000000"/>
                <w:highlight w:val="none"/>
              </w:rPr>
            </w:pPr>
            <w:r>
              <w:rPr>
                <w:color w:val="000000"/>
                <w:highlight w:val="none"/>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701" w:type="dxa"/>
            <w:vAlign w:val="top"/>
          </w:tcPr>
          <w:p>
            <w:pPr>
              <w:spacing w:line="560" w:lineRule="exact"/>
              <w:jc w:val="center"/>
              <w:rPr>
                <w:color w:val="000000"/>
              </w:rPr>
            </w:pPr>
            <w:r>
              <w:rPr>
                <w:rFonts w:hint="eastAsia"/>
                <w:color w:val="000000"/>
              </w:rPr>
              <w:t>梁明</w:t>
            </w:r>
            <w:r>
              <w:rPr>
                <w:color w:val="000000"/>
              </w:rPr>
              <w:t>辉</w:t>
            </w:r>
          </w:p>
        </w:tc>
        <w:tc>
          <w:tcPr>
            <w:tcW w:w="2410" w:type="dxa"/>
            <w:vAlign w:val="top"/>
          </w:tcPr>
          <w:p>
            <w:pPr>
              <w:spacing w:line="560" w:lineRule="exact"/>
              <w:jc w:val="center"/>
              <w:rPr>
                <w:color w:val="000000"/>
              </w:rPr>
            </w:pPr>
            <w:r>
              <w:rPr>
                <w:rFonts w:hint="eastAsia"/>
                <w:color w:val="000000"/>
              </w:rPr>
              <w:t>110.24</w:t>
            </w:r>
          </w:p>
        </w:tc>
        <w:tc>
          <w:tcPr>
            <w:tcW w:w="2409" w:type="dxa"/>
            <w:vAlign w:val="top"/>
          </w:tcPr>
          <w:p>
            <w:pPr>
              <w:spacing w:line="560" w:lineRule="exact"/>
              <w:jc w:val="center"/>
              <w:rPr>
                <w:color w:val="000000"/>
              </w:rPr>
            </w:pPr>
            <w:r>
              <w:rPr>
                <w:rFonts w:hint="eastAsia"/>
                <w:color w:val="000000"/>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701" w:type="dxa"/>
            <w:vAlign w:val="top"/>
          </w:tcPr>
          <w:p>
            <w:pPr>
              <w:spacing w:line="560" w:lineRule="exact"/>
              <w:jc w:val="center"/>
              <w:rPr>
                <w:color w:val="000000"/>
              </w:rPr>
            </w:pPr>
            <w:r>
              <w:rPr>
                <w:rFonts w:hint="eastAsia"/>
                <w:color w:val="000000"/>
              </w:rPr>
              <w:t>杨</w:t>
            </w:r>
            <w:r>
              <w:rPr>
                <w:color w:val="000000"/>
              </w:rPr>
              <w:t>晓辉</w:t>
            </w:r>
          </w:p>
        </w:tc>
        <w:tc>
          <w:tcPr>
            <w:tcW w:w="2410" w:type="dxa"/>
            <w:vAlign w:val="top"/>
          </w:tcPr>
          <w:p>
            <w:pPr>
              <w:spacing w:line="560" w:lineRule="exact"/>
              <w:jc w:val="center"/>
              <w:rPr>
                <w:color w:val="000000"/>
              </w:rPr>
            </w:pPr>
            <w:r>
              <w:rPr>
                <w:rFonts w:hint="eastAsia"/>
                <w:color w:val="000000"/>
              </w:rPr>
              <w:t>106.08</w:t>
            </w:r>
          </w:p>
        </w:tc>
        <w:tc>
          <w:tcPr>
            <w:tcW w:w="2409" w:type="dxa"/>
            <w:vAlign w:val="top"/>
          </w:tcPr>
          <w:p>
            <w:pPr>
              <w:spacing w:line="560" w:lineRule="exact"/>
              <w:jc w:val="center"/>
              <w:rPr>
                <w:color w:val="000000"/>
              </w:rPr>
            </w:pPr>
            <w:r>
              <w:rPr>
                <w:rFonts w:hint="eastAsia"/>
                <w:color w:val="000000"/>
              </w:rPr>
              <w:t>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701" w:type="dxa"/>
            <w:vAlign w:val="top"/>
          </w:tcPr>
          <w:p>
            <w:pPr>
              <w:spacing w:line="560" w:lineRule="exact"/>
              <w:jc w:val="center"/>
              <w:rPr>
                <w:color w:val="000000"/>
              </w:rPr>
            </w:pPr>
            <w:r>
              <w:rPr>
                <w:rFonts w:hint="eastAsia"/>
                <w:color w:val="000000"/>
              </w:rPr>
              <w:t>张</w:t>
            </w:r>
            <w:r>
              <w:rPr>
                <w:color w:val="000000"/>
              </w:rPr>
              <w:t>燕辉</w:t>
            </w:r>
          </w:p>
        </w:tc>
        <w:tc>
          <w:tcPr>
            <w:tcW w:w="2410" w:type="dxa"/>
            <w:vAlign w:val="top"/>
          </w:tcPr>
          <w:p>
            <w:pPr>
              <w:spacing w:line="560" w:lineRule="exact"/>
              <w:jc w:val="center"/>
              <w:rPr>
                <w:color w:val="000000"/>
              </w:rPr>
            </w:pPr>
            <w:r>
              <w:rPr>
                <w:rFonts w:hint="eastAsia"/>
                <w:color w:val="000000"/>
              </w:rPr>
              <w:t>99.88</w:t>
            </w:r>
          </w:p>
        </w:tc>
        <w:tc>
          <w:tcPr>
            <w:tcW w:w="2409" w:type="dxa"/>
            <w:vAlign w:val="top"/>
          </w:tcPr>
          <w:p>
            <w:pPr>
              <w:spacing w:line="560" w:lineRule="exact"/>
              <w:jc w:val="center"/>
              <w:rPr>
                <w:color w:val="000000"/>
              </w:rPr>
            </w:pPr>
            <w:r>
              <w:rPr>
                <w:rFonts w:hint="eastAsia"/>
                <w:color w:val="000000"/>
              </w:rPr>
              <w:t>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701" w:type="dxa"/>
            <w:vAlign w:val="top"/>
          </w:tcPr>
          <w:p>
            <w:pPr>
              <w:spacing w:line="560" w:lineRule="exact"/>
              <w:jc w:val="center"/>
              <w:rPr>
                <w:color w:val="000000"/>
              </w:rPr>
            </w:pPr>
            <w:r>
              <w:rPr>
                <w:rFonts w:hint="eastAsia"/>
                <w:color w:val="000000"/>
              </w:rPr>
              <w:t>邱</w:t>
            </w:r>
            <w:r>
              <w:rPr>
                <w:color w:val="000000"/>
              </w:rPr>
              <w:t>聪</w:t>
            </w:r>
          </w:p>
        </w:tc>
        <w:tc>
          <w:tcPr>
            <w:tcW w:w="2410" w:type="dxa"/>
            <w:vAlign w:val="top"/>
          </w:tcPr>
          <w:p>
            <w:pPr>
              <w:spacing w:line="560" w:lineRule="exact"/>
              <w:jc w:val="center"/>
              <w:rPr>
                <w:color w:val="000000"/>
              </w:rPr>
            </w:pPr>
            <w:r>
              <w:rPr>
                <w:rFonts w:hint="eastAsia"/>
                <w:color w:val="000000"/>
              </w:rPr>
              <w:t>84.45</w:t>
            </w:r>
          </w:p>
        </w:tc>
        <w:tc>
          <w:tcPr>
            <w:tcW w:w="2409" w:type="dxa"/>
            <w:vAlign w:val="top"/>
          </w:tcPr>
          <w:p>
            <w:pPr>
              <w:spacing w:line="560" w:lineRule="exact"/>
              <w:jc w:val="center"/>
              <w:rPr>
                <w:color w:val="000000"/>
              </w:rPr>
            </w:pPr>
            <w:r>
              <w:rPr>
                <w:rFonts w:hint="eastAsia"/>
                <w:color w:val="000000"/>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3701" w:type="dxa"/>
            <w:vAlign w:val="top"/>
          </w:tcPr>
          <w:p>
            <w:pPr>
              <w:spacing w:line="560" w:lineRule="exact"/>
              <w:jc w:val="center"/>
              <w:rPr>
                <w:color w:val="000000"/>
              </w:rPr>
            </w:pPr>
            <w:r>
              <w:rPr>
                <w:rFonts w:hint="eastAsia"/>
                <w:color w:val="000000"/>
              </w:rPr>
              <w:t>万</w:t>
            </w:r>
            <w:r>
              <w:rPr>
                <w:color w:val="000000"/>
              </w:rPr>
              <w:t>以经</w:t>
            </w:r>
          </w:p>
        </w:tc>
        <w:tc>
          <w:tcPr>
            <w:tcW w:w="2410" w:type="dxa"/>
            <w:vAlign w:val="top"/>
          </w:tcPr>
          <w:p>
            <w:pPr>
              <w:spacing w:line="560" w:lineRule="exact"/>
              <w:jc w:val="center"/>
              <w:rPr>
                <w:color w:val="000000"/>
              </w:rPr>
            </w:pPr>
            <w:r>
              <w:rPr>
                <w:rFonts w:hint="eastAsia"/>
                <w:color w:val="000000"/>
              </w:rPr>
              <w:t>80.26</w:t>
            </w:r>
          </w:p>
        </w:tc>
        <w:tc>
          <w:tcPr>
            <w:tcW w:w="2409" w:type="dxa"/>
            <w:vAlign w:val="top"/>
          </w:tcPr>
          <w:p>
            <w:pPr>
              <w:spacing w:line="560" w:lineRule="exact"/>
              <w:jc w:val="center"/>
              <w:rPr>
                <w:color w:val="000000"/>
              </w:rPr>
            </w:pPr>
            <w:r>
              <w:rPr>
                <w:rFonts w:hint="eastAsia"/>
                <w:color w:val="000000"/>
              </w:rPr>
              <w:t>0.39</w:t>
            </w:r>
          </w:p>
        </w:tc>
      </w:tr>
    </w:tbl>
    <w:p>
      <w:pPr>
        <w:widowControl/>
        <w:shd w:val="clear" w:color="auto" w:fill="FFFFFF"/>
        <w:tabs>
          <w:tab w:val="left" w:pos="630"/>
        </w:tabs>
        <w:spacing w:line="560" w:lineRule="exact"/>
        <w:ind w:firstLine="643" w:firstLineChars="200"/>
        <w:rPr>
          <w:rFonts w:hint="default" w:ascii="楷体_GB2312" w:hAnsi="黑体" w:eastAsia="楷体_GB2312"/>
          <w:b/>
          <w:sz w:val="32"/>
          <w:szCs w:val="32"/>
          <w:highlight w:val="none"/>
          <w:lang w:val="en-US" w:eastAsia="zh-CN"/>
        </w:rPr>
      </w:pPr>
      <w:r>
        <w:rPr>
          <w:rFonts w:ascii="楷体_GB2312" w:hAnsi="黑体" w:eastAsia="楷体_GB2312"/>
          <w:b/>
          <w:sz w:val="32"/>
          <w:szCs w:val="32"/>
          <w:highlight w:val="none"/>
        </w:rPr>
        <w:t>6.</w:t>
      </w:r>
      <w:r>
        <w:rPr>
          <w:rFonts w:hint="eastAsia" w:ascii="楷体_GB2312" w:hAnsi="黑体" w:eastAsia="楷体_GB2312"/>
          <w:b/>
          <w:sz w:val="32"/>
          <w:szCs w:val="32"/>
          <w:highlight w:val="none"/>
          <w:lang w:val="en-US" w:eastAsia="zh-CN"/>
        </w:rPr>
        <w:t>3.3</w:t>
      </w:r>
      <w:r>
        <w:rPr>
          <w:rFonts w:ascii="楷体_GB2312" w:hAnsi="黑体" w:eastAsia="楷体_GB2312"/>
          <w:b/>
          <w:sz w:val="32"/>
          <w:szCs w:val="32"/>
          <w:highlight w:val="none"/>
        </w:rPr>
        <w:t xml:space="preserve">  </w:t>
      </w:r>
      <w:r>
        <w:rPr>
          <w:rFonts w:hint="eastAsia" w:ascii="楷体_GB2312" w:hAnsi="黑体" w:eastAsia="楷体_GB2312"/>
          <w:b/>
          <w:sz w:val="32"/>
          <w:szCs w:val="32"/>
          <w:highlight w:val="none"/>
          <w:lang w:val="en-US" w:eastAsia="zh-CN"/>
        </w:rPr>
        <w:t>股权质押及冻结情况</w:t>
      </w:r>
    </w:p>
    <w:p>
      <w:pPr>
        <w:widowControl/>
        <w:spacing w:line="560" w:lineRule="exact"/>
        <w:ind w:firstLine="640" w:firstLineChars="200"/>
        <w:jc w:val="left"/>
        <w:rPr>
          <w:rFonts w:ascii="仿宋_GB2312" w:hAnsi="宋体" w:eastAsia="仿宋_GB2312" w:cs="仿宋_GB2312"/>
          <w:color w:val="000000"/>
          <w:kern w:val="0"/>
          <w:sz w:val="32"/>
          <w:szCs w:val="32"/>
          <w:highlight w:val="none"/>
        </w:rPr>
      </w:pPr>
      <w:r>
        <w:rPr>
          <w:rFonts w:ascii="仿宋_GB2312" w:hAnsi="宋体" w:eastAsia="仿宋_GB2312" w:cs="仿宋_GB2312"/>
          <w:color w:val="000000"/>
          <w:kern w:val="0"/>
          <w:sz w:val="32"/>
          <w:szCs w:val="32"/>
          <w:highlight w:val="none"/>
        </w:rPr>
        <w:t>截至2023年末，本行股东累计质押股权3001.33万股，</w:t>
      </w:r>
      <w:r>
        <w:rPr>
          <w:rFonts w:hint="eastAsia" w:ascii="仿宋_GB2312" w:hAnsi="宋体" w:eastAsia="仿宋_GB2312" w:cs="仿宋_GB2312"/>
          <w:color w:val="000000"/>
          <w:kern w:val="0"/>
          <w:sz w:val="32"/>
          <w:szCs w:val="32"/>
          <w:highlight w:val="none"/>
        </w:rPr>
        <w:t>股权质押比例</w:t>
      </w:r>
      <w:r>
        <w:rPr>
          <w:rFonts w:ascii="仿宋_GB2312" w:hAnsi="宋体" w:eastAsia="仿宋_GB2312" w:cs="仿宋_GB2312"/>
          <w:color w:val="000000"/>
          <w:kern w:val="0"/>
          <w:sz w:val="32"/>
          <w:szCs w:val="32"/>
          <w:highlight w:val="none"/>
        </w:rPr>
        <w:t>14.40</w:t>
      </w:r>
      <w:r>
        <w:rPr>
          <w:rFonts w:hint="eastAsia" w:ascii="仿宋_GB2312" w:hAnsi="宋体" w:eastAsia="仿宋_GB2312" w:cs="仿宋_GB2312"/>
          <w:color w:val="000000"/>
          <w:kern w:val="0"/>
          <w:sz w:val="32"/>
          <w:szCs w:val="32"/>
          <w:highlight w:val="none"/>
        </w:rPr>
        <w:t>%，其中：本行主要股东</w:t>
      </w:r>
      <w:r>
        <w:rPr>
          <w:rFonts w:hint="eastAsia" w:ascii="仿宋_GB2312" w:hAnsi="仿宋_GB2312" w:eastAsia="仿宋_GB2312" w:cs="仿宋_GB2312"/>
          <w:b w:val="0"/>
          <w:bCs/>
          <w:sz w:val="32"/>
          <w:szCs w:val="32"/>
          <w:highlight w:val="none"/>
        </w:rPr>
        <w:t>江西立坤实业发展有限公司持有南城农商银行股份20800000股</w:t>
      </w: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lang w:val="en-US" w:eastAsia="zh-CN"/>
        </w:rPr>
        <w:t>持股比例9.98%，出质比例100%</w:t>
      </w:r>
      <w:r>
        <w:rPr>
          <w:rFonts w:hint="eastAsia" w:ascii="仿宋_GB2312" w:hAnsi="宋体" w:eastAsia="仿宋_GB2312" w:cs="仿宋_GB2312"/>
          <w:color w:val="000000"/>
          <w:kern w:val="0"/>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仿宋_GB2312"/>
          <w:color w:val="000000"/>
          <w:kern w:val="0"/>
          <w:sz w:val="32"/>
          <w:szCs w:val="32"/>
          <w:highlight w:val="yellow"/>
        </w:rPr>
      </w:pPr>
      <w:r>
        <w:rPr>
          <w:rFonts w:hint="eastAsia" w:ascii="仿宋_GB2312" w:hAnsi="宋体" w:eastAsia="仿宋_GB2312" w:cs="仿宋_GB2312"/>
          <w:color w:val="000000"/>
          <w:kern w:val="0"/>
          <w:sz w:val="32"/>
          <w:szCs w:val="32"/>
          <w:highlight w:val="none"/>
        </w:rPr>
        <w:t>截至 2023年末，本行股东未发生司法冻结股权情况。</w:t>
      </w:r>
    </w:p>
    <w:p>
      <w:pPr>
        <w:widowControl/>
        <w:shd w:val="clear" w:color="auto" w:fill="FFFFFF"/>
        <w:tabs>
          <w:tab w:val="left" w:pos="630"/>
        </w:tabs>
        <w:spacing w:line="560" w:lineRule="exact"/>
        <w:ind w:firstLine="643" w:firstLineChars="200"/>
        <w:rPr>
          <w:rFonts w:ascii="楷体_GB2312" w:hAnsi="黑体" w:eastAsia="楷体_GB2312"/>
          <w:b/>
          <w:sz w:val="32"/>
          <w:szCs w:val="32"/>
          <w:highlight w:val="none"/>
        </w:rPr>
      </w:pPr>
      <w:r>
        <w:rPr>
          <w:rFonts w:ascii="楷体_GB2312" w:hAnsi="黑体" w:eastAsia="楷体_GB2312"/>
          <w:b/>
          <w:sz w:val="32"/>
          <w:szCs w:val="32"/>
          <w:highlight w:val="none"/>
        </w:rPr>
        <w:t>6.</w:t>
      </w:r>
      <w:r>
        <w:rPr>
          <w:rFonts w:hint="eastAsia" w:ascii="楷体_GB2312" w:hAnsi="黑体" w:eastAsia="楷体_GB2312"/>
          <w:b/>
          <w:sz w:val="32"/>
          <w:szCs w:val="32"/>
          <w:highlight w:val="none"/>
          <w:lang w:val="en-US" w:eastAsia="zh-CN"/>
        </w:rPr>
        <w:t>4</w:t>
      </w:r>
      <w:r>
        <w:rPr>
          <w:rFonts w:ascii="楷体_GB2312" w:hAnsi="黑体" w:eastAsia="楷体_GB2312"/>
          <w:b/>
          <w:sz w:val="32"/>
          <w:szCs w:val="32"/>
          <w:highlight w:val="none"/>
        </w:rPr>
        <w:t xml:space="preserve"> </w:t>
      </w:r>
      <w:r>
        <w:rPr>
          <w:rFonts w:hint="eastAsia" w:ascii="楷体_GB2312" w:hAnsi="黑体" w:eastAsia="楷体_GB2312"/>
          <w:b/>
          <w:sz w:val="32"/>
          <w:szCs w:val="32"/>
          <w:highlight w:val="none"/>
        </w:rPr>
        <w:t>关联交易情况</w:t>
      </w:r>
    </w:p>
    <w:p>
      <w:pPr>
        <w:keepNext w:val="0"/>
        <w:keepLines w:val="0"/>
        <w:widowControl/>
        <w:suppressLineNumbers w:val="0"/>
        <w:ind w:firstLine="622" w:firstLineChars="200"/>
        <w:jc w:val="left"/>
        <w:rPr>
          <w:rFonts w:hint="eastAsia" w:ascii="仿宋_GB2312" w:hAnsi="仿宋_GB2312" w:eastAsia="仿宋_GB2312" w:cs="仿宋_GB2312"/>
          <w:b/>
          <w:color w:val="000000"/>
          <w:kern w:val="0"/>
          <w:sz w:val="31"/>
          <w:szCs w:val="31"/>
          <w:lang w:val="en-US" w:eastAsia="zh-CN" w:bidi="ar"/>
        </w:rPr>
      </w:pPr>
      <w:r>
        <w:rPr>
          <w:rFonts w:hint="eastAsia" w:ascii="仿宋_GB2312" w:hAnsi="仿宋_GB2312" w:eastAsia="仿宋_GB2312" w:cs="仿宋_GB2312"/>
          <w:b/>
          <w:color w:val="000000"/>
          <w:kern w:val="0"/>
          <w:sz w:val="31"/>
          <w:szCs w:val="31"/>
          <w:lang w:val="en-US" w:eastAsia="zh-CN" w:bidi="ar"/>
        </w:rPr>
        <w:t>6.4.1本公司的母公司情况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ascii="仿宋_GB2312" w:hAnsi="仿宋_GB2312" w:eastAsia="仿宋_GB2312" w:cs="仿宋_GB2312"/>
          <w:b w:val="0"/>
          <w:bCs/>
          <w:color w:val="000000"/>
          <w:kern w:val="0"/>
          <w:sz w:val="31"/>
          <w:szCs w:val="31"/>
          <w:lang w:val="en-US" w:eastAsia="zh-CN" w:bidi="ar"/>
        </w:rPr>
      </w:pPr>
      <w:r>
        <w:rPr>
          <w:rFonts w:hint="eastAsia" w:ascii="仿宋_GB2312" w:hAnsi="仿宋_GB2312" w:eastAsia="仿宋_GB2312" w:cs="仿宋_GB2312"/>
          <w:b w:val="0"/>
          <w:bCs/>
          <w:color w:val="000000"/>
          <w:kern w:val="0"/>
          <w:sz w:val="31"/>
          <w:szCs w:val="31"/>
          <w:highlight w:val="none"/>
          <w:lang w:val="en-US" w:eastAsia="zh-CN" w:bidi="ar"/>
        </w:rPr>
        <w:t>本公司的母公司情况说明：本公司无最终控制方、无实际控制人</w:t>
      </w:r>
      <w:r>
        <w:rPr>
          <w:rFonts w:hint="eastAsia" w:ascii="仿宋_GB2312" w:hAnsi="仿宋_GB2312" w:eastAsia="仿宋_GB2312" w:cs="仿宋_GB2312"/>
          <w:b w:val="0"/>
          <w:bCs/>
          <w:color w:val="000000"/>
          <w:kern w:val="0"/>
          <w:sz w:val="31"/>
          <w:szCs w:val="31"/>
          <w:lang w:val="en-US" w:eastAsia="zh-CN" w:bidi="ar"/>
        </w:rPr>
        <w:t>。</w:t>
      </w:r>
    </w:p>
    <w:p>
      <w:pPr>
        <w:keepNext w:val="0"/>
        <w:keepLines w:val="0"/>
        <w:widowControl/>
        <w:suppressLineNumbers w:val="0"/>
        <w:ind w:firstLine="622" w:firstLineChars="200"/>
        <w:jc w:val="left"/>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 xml:space="preserve">6.4.2关联方情况（持有本公司 5%及以上股份的股东, </w:t>
      </w:r>
    </w:p>
    <w:p>
      <w:pPr>
        <w:keepNext w:val="0"/>
        <w:keepLines w:val="0"/>
        <w:widowControl/>
        <w:suppressLineNumbers w:val="0"/>
        <w:jc w:val="left"/>
        <w:rPr>
          <w:rFonts w:hint="eastAsia" w:ascii="仿宋_GB2312" w:hAnsi="仿宋_GB2312" w:eastAsia="仿宋_GB2312" w:cs="仿宋_GB2312"/>
        </w:rPr>
      </w:pPr>
      <w:r>
        <w:rPr>
          <w:rFonts w:hint="eastAsia" w:ascii="仿宋_GB2312" w:hAnsi="仿宋_GB2312" w:eastAsia="仿宋_GB2312" w:cs="仿宋_GB2312"/>
          <w:b/>
          <w:color w:val="000000"/>
          <w:kern w:val="0"/>
          <w:sz w:val="31"/>
          <w:szCs w:val="31"/>
          <w:lang w:val="en-US" w:eastAsia="zh-CN" w:bidi="ar"/>
        </w:rPr>
        <w:t>董监事）</w:t>
      </w:r>
    </w:p>
    <w:p>
      <w:pPr>
        <w:widowControl/>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bidi="ar"/>
        </w:rPr>
        <w:t>截至 2023 年末，本行确认关联方共281（人），其中：关联方法人</w:t>
      </w:r>
      <w:r>
        <w:rPr>
          <w:rFonts w:ascii="仿宋_GB2312" w:hAnsi="仿宋_GB2312" w:eastAsia="仿宋_GB2312" w:cs="仿宋_GB2312"/>
          <w:color w:val="000000"/>
          <w:kern w:val="0"/>
          <w:sz w:val="32"/>
          <w:szCs w:val="32"/>
          <w:highlight w:val="none"/>
          <w:lang w:bidi="ar"/>
        </w:rPr>
        <w:t>14</w:t>
      </w:r>
      <w:r>
        <w:rPr>
          <w:rFonts w:hint="eastAsia" w:ascii="仿宋_GB2312" w:hAnsi="仿宋_GB2312" w:eastAsia="仿宋_GB2312" w:cs="仿宋_GB2312"/>
          <w:color w:val="000000"/>
          <w:kern w:val="0"/>
          <w:sz w:val="32"/>
          <w:szCs w:val="32"/>
          <w:highlight w:val="none"/>
          <w:lang w:bidi="ar"/>
        </w:rPr>
        <w:t>户，关联方自然人</w:t>
      </w:r>
      <w:r>
        <w:rPr>
          <w:rFonts w:ascii="仿宋_GB2312" w:hAnsi="仿宋_GB2312" w:eastAsia="仿宋_GB2312" w:cs="仿宋_GB2312"/>
          <w:color w:val="000000"/>
          <w:kern w:val="0"/>
          <w:sz w:val="32"/>
          <w:szCs w:val="32"/>
          <w:highlight w:val="none"/>
          <w:lang w:bidi="ar"/>
        </w:rPr>
        <w:t>267</w:t>
      </w:r>
      <w:r>
        <w:rPr>
          <w:rFonts w:hint="eastAsia" w:ascii="仿宋_GB2312" w:hAnsi="仿宋_GB2312" w:eastAsia="仿宋_GB2312" w:cs="仿宋_GB2312"/>
          <w:color w:val="000000"/>
          <w:kern w:val="0"/>
          <w:sz w:val="32"/>
          <w:szCs w:val="32"/>
          <w:highlight w:val="none"/>
          <w:lang w:bidi="ar"/>
        </w:rPr>
        <w:t xml:space="preserve">户，关联关确认的范围包括本行董事、高管、监事、具有核心业务审批或决策权的内部人、独立董事、外部董事、外部监事及其近亲属；持有本行5%以上法人股东、本行控制或施加重大影响的法人。我行坚持实质重于形式的原则，结合各条线对关联方的识别和认定，以及关联交易的报送情况，进行全口径风险审查，实行关联交易分类及关联交易占资本净额管理，严格控制关联交易额度。重点对在本行持股超5%以上法人股东及其关联方和本行外部董事及其关联方的授信类关联交易管理。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000000"/>
          <w:kern w:val="0"/>
          <w:sz w:val="32"/>
          <w:szCs w:val="32"/>
          <w:highlight w:val="none"/>
          <w:lang w:bidi="ar"/>
        </w:rPr>
      </w:pPr>
      <w:bookmarkStart w:id="0" w:name="_GoBack"/>
      <w:r>
        <w:rPr>
          <w:rFonts w:hint="eastAsia" w:ascii="仿宋_GB2312" w:hAnsi="仿宋_GB2312" w:eastAsia="仿宋_GB2312" w:cs="仿宋_GB2312"/>
          <w:color w:val="000000"/>
          <w:kern w:val="0"/>
          <w:sz w:val="32"/>
          <w:szCs w:val="32"/>
          <w:highlight w:val="none"/>
          <w:lang w:bidi="ar"/>
        </w:rPr>
        <w:t>截至2023年末，本行向全部关联方授信余额为</w:t>
      </w:r>
      <w:r>
        <w:rPr>
          <w:rFonts w:ascii="仿宋_GB2312" w:hAnsi="仿宋_GB2312" w:eastAsia="仿宋_GB2312" w:cs="仿宋_GB2312"/>
          <w:color w:val="000000"/>
          <w:kern w:val="0"/>
          <w:sz w:val="32"/>
          <w:szCs w:val="32"/>
          <w:highlight w:val="none"/>
          <w:lang w:bidi="ar"/>
        </w:rPr>
        <w:t>12162</w:t>
      </w:r>
      <w:r>
        <w:rPr>
          <w:rFonts w:hint="eastAsia" w:ascii="仿宋_GB2312" w:hAnsi="仿宋_GB2312" w:eastAsia="仿宋_GB2312" w:cs="仿宋_GB2312"/>
          <w:color w:val="000000"/>
          <w:kern w:val="0"/>
          <w:sz w:val="32"/>
          <w:szCs w:val="32"/>
          <w:highlight w:val="none"/>
          <w:lang w:bidi="ar"/>
        </w:rPr>
        <w:t>万元，占本年末资本净额的</w:t>
      </w:r>
      <w:r>
        <w:rPr>
          <w:rFonts w:ascii="仿宋_GB2312" w:hAnsi="仿宋_GB2312" w:eastAsia="仿宋_GB2312" w:cs="仿宋_GB2312"/>
          <w:color w:val="000000"/>
          <w:kern w:val="0"/>
          <w:sz w:val="32"/>
          <w:szCs w:val="32"/>
          <w:highlight w:val="none"/>
          <w:lang w:bidi="ar"/>
        </w:rPr>
        <w:t>21.1</w:t>
      </w:r>
      <w:r>
        <w:rPr>
          <w:rFonts w:hint="eastAsia" w:ascii="仿宋_GB2312" w:hAnsi="仿宋_GB2312" w:eastAsia="仿宋_GB2312" w:cs="仿宋_GB2312"/>
          <w:color w:val="000000"/>
          <w:kern w:val="0"/>
          <w:sz w:val="32"/>
          <w:szCs w:val="32"/>
          <w:highlight w:val="none"/>
          <w:lang w:bidi="ar"/>
        </w:rPr>
        <w:t>%，未超过监管规定的资本净额50%比例限额。其中，对单个关联方的最大授信余额为</w:t>
      </w:r>
      <w:r>
        <w:rPr>
          <w:rFonts w:ascii="仿宋_GB2312" w:hAnsi="仿宋_GB2312" w:eastAsia="仿宋_GB2312" w:cs="仿宋_GB2312"/>
          <w:color w:val="000000"/>
          <w:kern w:val="0"/>
          <w:sz w:val="32"/>
          <w:szCs w:val="32"/>
          <w:highlight w:val="none"/>
          <w:lang w:bidi="ar"/>
        </w:rPr>
        <w:t>2200</w:t>
      </w:r>
      <w:r>
        <w:rPr>
          <w:rFonts w:hint="eastAsia" w:ascii="仿宋_GB2312" w:hAnsi="仿宋_GB2312" w:eastAsia="仿宋_GB2312" w:cs="仿宋_GB2312"/>
          <w:color w:val="000000"/>
          <w:kern w:val="0"/>
          <w:sz w:val="32"/>
          <w:szCs w:val="32"/>
          <w:highlight w:val="none"/>
          <w:lang w:bidi="ar"/>
        </w:rPr>
        <w:t>万元，占本年末资本净额的</w:t>
      </w:r>
      <w:r>
        <w:rPr>
          <w:rFonts w:ascii="仿宋_GB2312" w:hAnsi="仿宋_GB2312" w:eastAsia="仿宋_GB2312" w:cs="仿宋_GB2312"/>
          <w:color w:val="000000"/>
          <w:kern w:val="0"/>
          <w:sz w:val="32"/>
          <w:szCs w:val="32"/>
          <w:highlight w:val="none"/>
          <w:lang w:bidi="ar"/>
        </w:rPr>
        <w:t>3.8</w:t>
      </w:r>
      <w:r>
        <w:rPr>
          <w:rFonts w:hint="eastAsia" w:ascii="仿宋_GB2312" w:hAnsi="仿宋_GB2312" w:eastAsia="仿宋_GB2312" w:cs="仿宋_GB2312"/>
          <w:color w:val="000000"/>
          <w:kern w:val="0"/>
          <w:sz w:val="32"/>
          <w:szCs w:val="32"/>
          <w:highlight w:val="none"/>
          <w:lang w:bidi="ar"/>
        </w:rPr>
        <w:t>%，未超过监管规定的资本净额10%限额；对单个关联法人或非法人组织所在集团客户的合计最大的授信余额为</w:t>
      </w:r>
      <w:r>
        <w:rPr>
          <w:rFonts w:ascii="仿宋_GB2312" w:hAnsi="仿宋_GB2312" w:eastAsia="仿宋_GB2312" w:cs="仿宋_GB2312"/>
          <w:color w:val="000000"/>
          <w:kern w:val="0"/>
          <w:sz w:val="32"/>
          <w:szCs w:val="32"/>
          <w:highlight w:val="none"/>
          <w:lang w:bidi="ar"/>
        </w:rPr>
        <w:t>2200</w:t>
      </w:r>
      <w:r>
        <w:rPr>
          <w:rFonts w:hint="eastAsia" w:ascii="仿宋_GB2312" w:hAnsi="仿宋_GB2312" w:eastAsia="仿宋_GB2312" w:cs="仿宋_GB2312"/>
          <w:color w:val="000000"/>
          <w:kern w:val="0"/>
          <w:sz w:val="32"/>
          <w:szCs w:val="32"/>
          <w:highlight w:val="none"/>
          <w:lang w:bidi="ar"/>
        </w:rPr>
        <w:t>万元，占本年末资本净额的</w:t>
      </w:r>
      <w:r>
        <w:rPr>
          <w:rFonts w:ascii="仿宋_GB2312" w:hAnsi="仿宋_GB2312" w:eastAsia="仿宋_GB2312" w:cs="仿宋_GB2312"/>
          <w:color w:val="000000"/>
          <w:kern w:val="0"/>
          <w:sz w:val="32"/>
          <w:szCs w:val="32"/>
          <w:highlight w:val="none"/>
          <w:lang w:bidi="ar"/>
        </w:rPr>
        <w:t>3.8</w:t>
      </w:r>
      <w:r>
        <w:rPr>
          <w:rFonts w:hint="eastAsia" w:ascii="仿宋_GB2312" w:hAnsi="仿宋_GB2312" w:eastAsia="仿宋_GB2312" w:cs="仿宋_GB2312"/>
          <w:color w:val="000000"/>
          <w:kern w:val="0"/>
          <w:sz w:val="32"/>
          <w:szCs w:val="32"/>
          <w:highlight w:val="none"/>
          <w:lang w:bidi="ar"/>
        </w:rPr>
        <w:t>%，未超过监管规定的资本净额15%限额。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kern w:val="0"/>
          <w:sz w:val="32"/>
          <w:szCs w:val="32"/>
          <w:highlight w:val="none"/>
          <w:lang w:bidi="ar"/>
        </w:rPr>
        <w:t>2023年，本行共发生一般关联交易</w:t>
      </w:r>
      <w:r>
        <w:rPr>
          <w:rFonts w:ascii="仿宋_GB2312" w:hAnsi="仿宋_GB2312" w:eastAsia="仿宋_GB2312" w:cs="仿宋_GB2312"/>
          <w:color w:val="000000"/>
          <w:kern w:val="0"/>
          <w:sz w:val="32"/>
          <w:szCs w:val="32"/>
          <w:highlight w:val="none"/>
          <w:lang w:bidi="ar"/>
        </w:rPr>
        <w:t>24</w:t>
      </w:r>
      <w:r>
        <w:rPr>
          <w:rFonts w:hint="eastAsia" w:ascii="仿宋_GB2312" w:hAnsi="仿宋_GB2312" w:eastAsia="仿宋_GB2312" w:cs="仿宋_GB2312"/>
          <w:color w:val="000000"/>
          <w:kern w:val="0"/>
          <w:sz w:val="32"/>
          <w:szCs w:val="32"/>
          <w:highlight w:val="none"/>
          <w:lang w:bidi="ar"/>
        </w:rPr>
        <w:t>笔，其中授信类关联交易合计</w:t>
      </w:r>
      <w:r>
        <w:rPr>
          <w:rFonts w:ascii="仿宋_GB2312" w:hAnsi="仿宋_GB2312" w:eastAsia="仿宋_GB2312" w:cs="仿宋_GB2312"/>
          <w:color w:val="000000"/>
          <w:kern w:val="0"/>
          <w:sz w:val="32"/>
          <w:szCs w:val="32"/>
          <w:highlight w:val="none"/>
          <w:lang w:bidi="ar"/>
        </w:rPr>
        <w:t>4707</w:t>
      </w:r>
      <w:r>
        <w:rPr>
          <w:rFonts w:hint="eastAsia" w:ascii="仿宋_GB2312" w:hAnsi="仿宋_GB2312" w:eastAsia="仿宋_GB2312" w:cs="仿宋_GB2312"/>
          <w:color w:val="000000"/>
          <w:kern w:val="0"/>
          <w:sz w:val="32"/>
          <w:szCs w:val="32"/>
          <w:highlight w:val="none"/>
          <w:lang w:bidi="ar"/>
        </w:rPr>
        <w:t>万元，自然人授信</w:t>
      </w:r>
      <w:r>
        <w:rPr>
          <w:rFonts w:ascii="仿宋_GB2312" w:hAnsi="仿宋_GB2312" w:eastAsia="仿宋_GB2312" w:cs="仿宋_GB2312"/>
          <w:color w:val="000000"/>
          <w:kern w:val="0"/>
          <w:sz w:val="32"/>
          <w:szCs w:val="32"/>
          <w:highlight w:val="none"/>
          <w:lang w:bidi="ar"/>
        </w:rPr>
        <w:t>13</w:t>
      </w:r>
      <w:r>
        <w:rPr>
          <w:rFonts w:hint="eastAsia" w:ascii="仿宋_GB2312" w:hAnsi="仿宋_GB2312" w:eastAsia="仿宋_GB2312" w:cs="仿宋_GB2312"/>
          <w:color w:val="000000"/>
          <w:kern w:val="0"/>
          <w:sz w:val="32"/>
          <w:szCs w:val="32"/>
          <w:highlight w:val="none"/>
          <w:lang w:bidi="ar"/>
        </w:rPr>
        <w:t>笔，金额</w:t>
      </w:r>
      <w:r>
        <w:rPr>
          <w:rFonts w:ascii="仿宋_GB2312" w:hAnsi="仿宋_GB2312" w:eastAsia="仿宋_GB2312" w:cs="仿宋_GB2312"/>
          <w:color w:val="000000"/>
          <w:kern w:val="0"/>
          <w:sz w:val="32"/>
          <w:szCs w:val="32"/>
          <w:highlight w:val="none"/>
          <w:lang w:bidi="ar"/>
        </w:rPr>
        <w:t>1907</w:t>
      </w:r>
      <w:r>
        <w:rPr>
          <w:rFonts w:hint="eastAsia" w:ascii="仿宋_GB2312" w:hAnsi="仿宋_GB2312" w:eastAsia="仿宋_GB2312" w:cs="仿宋_GB2312"/>
          <w:color w:val="000000"/>
          <w:kern w:val="0"/>
          <w:sz w:val="32"/>
          <w:szCs w:val="32"/>
          <w:highlight w:val="none"/>
          <w:lang w:bidi="ar"/>
        </w:rPr>
        <w:t>万元,</w:t>
      </w:r>
      <w:r>
        <w:rPr>
          <w:rFonts w:hint="eastAsia" w:ascii="仿宋_GB2312" w:hAnsi="宋体" w:eastAsia="仿宋_GB2312"/>
          <w:sz w:val="32"/>
          <w:szCs w:val="32"/>
          <w:highlight w:val="none"/>
        </w:rPr>
        <w:t xml:space="preserve"> 一般非自然人关联交易</w:t>
      </w:r>
      <w:r>
        <w:rPr>
          <w:rFonts w:ascii="仿宋_GB2312" w:hAnsi="宋体" w:eastAsia="仿宋_GB2312"/>
          <w:sz w:val="32"/>
          <w:szCs w:val="32"/>
          <w:highlight w:val="none"/>
        </w:rPr>
        <w:t>4</w:t>
      </w:r>
      <w:r>
        <w:rPr>
          <w:rFonts w:hint="eastAsia" w:ascii="仿宋_GB2312" w:hAnsi="宋体" w:eastAsia="仿宋_GB2312"/>
          <w:sz w:val="32"/>
          <w:szCs w:val="32"/>
          <w:highlight w:val="none"/>
        </w:rPr>
        <w:t>户，</w:t>
      </w:r>
      <w:r>
        <w:rPr>
          <w:rFonts w:ascii="仿宋_GB2312" w:hAnsi="宋体" w:eastAsia="仿宋_GB2312"/>
          <w:sz w:val="32"/>
          <w:szCs w:val="32"/>
          <w:highlight w:val="none"/>
        </w:rPr>
        <w:t>7</w:t>
      </w:r>
      <w:r>
        <w:rPr>
          <w:rFonts w:hint="eastAsia" w:ascii="仿宋_GB2312" w:hAnsi="宋体" w:eastAsia="仿宋_GB2312"/>
          <w:sz w:val="32"/>
          <w:szCs w:val="32"/>
          <w:highlight w:val="none"/>
        </w:rPr>
        <w:t>笔，贷款金额</w:t>
      </w:r>
      <w:r>
        <w:rPr>
          <w:rFonts w:ascii="仿宋_GB2312" w:hAnsi="宋体" w:eastAsia="仿宋_GB2312"/>
          <w:sz w:val="32"/>
          <w:szCs w:val="32"/>
          <w:highlight w:val="none"/>
        </w:rPr>
        <w:t>2800</w:t>
      </w:r>
      <w:r>
        <w:rPr>
          <w:rFonts w:hint="eastAsia" w:ascii="仿宋_GB2312" w:hAnsi="宋体" w:eastAsia="仿宋_GB2312"/>
          <w:sz w:val="32"/>
          <w:szCs w:val="32"/>
          <w:highlight w:val="none"/>
        </w:rPr>
        <w:t>万元</w:t>
      </w:r>
      <w:r>
        <w:rPr>
          <w:rFonts w:hint="eastAsia" w:ascii="仿宋_GB2312" w:hAnsi="仿宋_GB2312" w:eastAsia="仿宋_GB2312" w:cs="仿宋_GB2312"/>
          <w:color w:val="000000"/>
          <w:kern w:val="0"/>
          <w:sz w:val="32"/>
          <w:szCs w:val="32"/>
          <w:highlight w:val="none"/>
          <w:lang w:bidi="ar"/>
        </w:rPr>
        <w:t>；资</w:t>
      </w:r>
      <w:r>
        <w:rPr>
          <w:rFonts w:ascii="仿宋_GB2312" w:hAnsi="仿宋_GB2312" w:eastAsia="仿宋_GB2312" w:cs="仿宋_GB2312"/>
          <w:color w:val="000000"/>
          <w:kern w:val="0"/>
          <w:sz w:val="32"/>
          <w:szCs w:val="32"/>
          <w:highlight w:val="none"/>
          <w:lang w:bidi="ar"/>
        </w:rPr>
        <w:t>产转移一般</w:t>
      </w:r>
      <w:r>
        <w:rPr>
          <w:rFonts w:hint="eastAsia" w:ascii="仿宋_GB2312" w:hAnsi="仿宋_GB2312" w:eastAsia="仿宋_GB2312" w:cs="仿宋_GB2312"/>
          <w:color w:val="000000"/>
          <w:kern w:val="0"/>
          <w:sz w:val="32"/>
          <w:szCs w:val="32"/>
          <w:highlight w:val="none"/>
          <w:lang w:bidi="ar"/>
        </w:rPr>
        <w:t>关</w:t>
      </w:r>
      <w:r>
        <w:rPr>
          <w:rFonts w:ascii="仿宋_GB2312" w:hAnsi="仿宋_GB2312" w:eastAsia="仿宋_GB2312" w:cs="仿宋_GB2312"/>
          <w:color w:val="000000"/>
          <w:kern w:val="0"/>
          <w:sz w:val="32"/>
          <w:szCs w:val="32"/>
          <w:highlight w:val="none"/>
          <w:lang w:bidi="ar"/>
        </w:rPr>
        <w:t>联交易4</w:t>
      </w:r>
      <w:r>
        <w:rPr>
          <w:rFonts w:hint="eastAsia" w:ascii="仿宋_GB2312" w:hAnsi="仿宋_GB2312" w:eastAsia="仿宋_GB2312" w:cs="仿宋_GB2312"/>
          <w:color w:val="000000"/>
          <w:kern w:val="0"/>
          <w:sz w:val="32"/>
          <w:szCs w:val="32"/>
          <w:highlight w:val="none"/>
          <w:lang w:bidi="ar"/>
        </w:rPr>
        <w:t>笔，</w:t>
      </w:r>
      <w:r>
        <w:rPr>
          <w:rFonts w:hint="eastAsia" w:ascii="仿宋_GB2312" w:hAnsi="仿宋_GB2312" w:eastAsia="仿宋_GB2312" w:cs="仿宋_GB2312"/>
          <w:sz w:val="32"/>
          <w:szCs w:val="32"/>
          <w:highlight w:val="none"/>
        </w:rPr>
        <w:t>合</w:t>
      </w:r>
      <w:r>
        <w:rPr>
          <w:rFonts w:ascii="仿宋_GB2312" w:hAnsi="仿宋_GB2312" w:eastAsia="仿宋_GB2312" w:cs="仿宋_GB2312"/>
          <w:sz w:val="32"/>
          <w:szCs w:val="32"/>
          <w:highlight w:val="none"/>
        </w:rPr>
        <w:t>计</w:t>
      </w:r>
      <w:r>
        <w:rPr>
          <w:rFonts w:hint="eastAsia" w:ascii="仿宋_GB2312" w:hAnsi="仿宋_GB2312" w:eastAsia="仿宋_GB2312" w:cs="仿宋_GB2312"/>
          <w:sz w:val="32"/>
          <w:szCs w:val="32"/>
          <w:highlight w:val="none"/>
        </w:rPr>
        <w:t>117.79万股</w:t>
      </w:r>
      <w:r>
        <w:rPr>
          <w:rFonts w:hint="eastAsia" w:ascii="仿宋_GB2312" w:hAnsi="仿宋_GB2312" w:eastAsia="仿宋_GB2312" w:cs="仿宋_GB2312"/>
          <w:color w:val="000000"/>
          <w:kern w:val="0"/>
          <w:sz w:val="32"/>
          <w:szCs w:val="32"/>
          <w:highlight w:val="none"/>
          <w:lang w:bidi="ar"/>
        </w:rPr>
        <w:t>。共与本行</w:t>
      </w:r>
      <w:r>
        <w:rPr>
          <w:rFonts w:ascii="仿宋_GB2312" w:hAnsi="仿宋_GB2312" w:eastAsia="仿宋_GB2312" w:cs="仿宋_GB2312"/>
          <w:color w:val="000000"/>
          <w:kern w:val="0"/>
          <w:sz w:val="32"/>
          <w:szCs w:val="32"/>
          <w:highlight w:val="none"/>
          <w:lang w:bidi="ar"/>
        </w:rPr>
        <w:t>4</w:t>
      </w:r>
      <w:r>
        <w:rPr>
          <w:rFonts w:hint="eastAsia" w:ascii="仿宋_GB2312" w:hAnsi="仿宋_GB2312" w:eastAsia="仿宋_GB2312" w:cs="仿宋_GB2312"/>
          <w:color w:val="000000"/>
          <w:kern w:val="0"/>
          <w:sz w:val="32"/>
          <w:szCs w:val="32"/>
          <w:highlight w:val="none"/>
          <w:lang w:bidi="ar"/>
        </w:rPr>
        <w:t>户关联法人发生重大关联交易</w:t>
      </w:r>
      <w:r>
        <w:rPr>
          <w:rFonts w:ascii="仿宋_GB2312" w:hAnsi="仿宋_GB2312" w:eastAsia="仿宋_GB2312" w:cs="仿宋_GB2312"/>
          <w:color w:val="000000"/>
          <w:kern w:val="0"/>
          <w:sz w:val="32"/>
          <w:szCs w:val="32"/>
          <w:highlight w:val="none"/>
          <w:lang w:bidi="ar"/>
        </w:rPr>
        <w:t>4</w:t>
      </w:r>
      <w:r>
        <w:rPr>
          <w:rFonts w:hint="eastAsia" w:ascii="仿宋_GB2312" w:hAnsi="仿宋_GB2312" w:eastAsia="仿宋_GB2312" w:cs="仿宋_GB2312"/>
          <w:color w:val="000000"/>
          <w:kern w:val="0"/>
          <w:sz w:val="32"/>
          <w:szCs w:val="32"/>
          <w:highlight w:val="none"/>
          <w:lang w:bidi="ar"/>
        </w:rPr>
        <w:t>笔，3笔</w:t>
      </w:r>
      <w:r>
        <w:rPr>
          <w:rFonts w:ascii="仿宋_GB2312" w:hAnsi="仿宋_GB2312" w:eastAsia="仿宋_GB2312" w:cs="仿宋_GB2312"/>
          <w:color w:val="000000"/>
          <w:kern w:val="0"/>
          <w:sz w:val="32"/>
          <w:szCs w:val="32"/>
          <w:highlight w:val="none"/>
          <w:lang w:bidi="ar"/>
        </w:rPr>
        <w:t>为</w:t>
      </w:r>
      <w:r>
        <w:rPr>
          <w:rFonts w:hint="eastAsia" w:ascii="仿宋_GB2312" w:hAnsi="仿宋_GB2312" w:eastAsia="仿宋_GB2312" w:cs="仿宋_GB2312"/>
          <w:color w:val="000000"/>
          <w:kern w:val="0"/>
          <w:sz w:val="32"/>
          <w:szCs w:val="32"/>
          <w:highlight w:val="none"/>
          <w:lang w:bidi="ar"/>
        </w:rPr>
        <w:t>授信类关联交易，授信金额合计</w:t>
      </w:r>
      <w:r>
        <w:rPr>
          <w:rFonts w:ascii="仿宋_GB2312" w:hAnsi="仿宋_GB2312" w:eastAsia="仿宋_GB2312" w:cs="仿宋_GB2312"/>
          <w:color w:val="000000"/>
          <w:kern w:val="0"/>
          <w:sz w:val="32"/>
          <w:szCs w:val="32"/>
          <w:highlight w:val="none"/>
          <w:lang w:bidi="ar"/>
        </w:rPr>
        <w:t>3020</w:t>
      </w:r>
      <w:r>
        <w:rPr>
          <w:rFonts w:hint="eastAsia" w:ascii="仿宋_GB2312" w:hAnsi="仿宋_GB2312" w:eastAsia="仿宋_GB2312" w:cs="仿宋_GB2312"/>
          <w:color w:val="000000"/>
          <w:kern w:val="0"/>
          <w:sz w:val="32"/>
          <w:szCs w:val="32"/>
          <w:highlight w:val="none"/>
          <w:lang w:bidi="ar"/>
        </w:rPr>
        <w:t>万元；1笔</w:t>
      </w:r>
      <w:r>
        <w:rPr>
          <w:rFonts w:ascii="仿宋_GB2312" w:hAnsi="仿宋_GB2312" w:eastAsia="仿宋_GB2312" w:cs="仿宋_GB2312"/>
          <w:color w:val="000000"/>
          <w:kern w:val="0"/>
          <w:sz w:val="32"/>
          <w:szCs w:val="32"/>
          <w:highlight w:val="none"/>
          <w:lang w:bidi="ar"/>
        </w:rPr>
        <w:t>为</w:t>
      </w:r>
      <w:r>
        <w:rPr>
          <w:rFonts w:hint="eastAsia" w:ascii="仿宋_GB2312" w:hAnsi="仿宋_GB2312" w:eastAsia="仿宋_GB2312" w:cs="仿宋_GB2312"/>
          <w:color w:val="000000"/>
          <w:kern w:val="0"/>
          <w:sz w:val="32"/>
          <w:szCs w:val="32"/>
          <w:highlight w:val="none"/>
          <w:lang w:bidi="ar"/>
        </w:rPr>
        <w:t>资</w:t>
      </w:r>
      <w:r>
        <w:rPr>
          <w:rFonts w:ascii="仿宋_GB2312" w:hAnsi="仿宋_GB2312" w:eastAsia="仿宋_GB2312" w:cs="仿宋_GB2312"/>
          <w:color w:val="000000"/>
          <w:kern w:val="0"/>
          <w:sz w:val="32"/>
          <w:szCs w:val="32"/>
          <w:highlight w:val="none"/>
          <w:lang w:bidi="ar"/>
        </w:rPr>
        <w:t>产转移关联交</w:t>
      </w:r>
      <w:r>
        <w:rPr>
          <w:rFonts w:hint="eastAsia" w:ascii="仿宋_GB2312" w:hAnsi="仿宋_GB2312" w:eastAsia="仿宋_GB2312" w:cs="仿宋_GB2312"/>
          <w:color w:val="000000"/>
          <w:kern w:val="0"/>
          <w:sz w:val="32"/>
          <w:szCs w:val="32"/>
          <w:highlight w:val="none"/>
          <w:lang w:bidi="ar"/>
        </w:rPr>
        <w:t>易，</w:t>
      </w:r>
      <w:r>
        <w:rPr>
          <w:rFonts w:hint="eastAsia" w:ascii="仿宋_GB2312" w:hAnsi="仿宋_GB2312" w:eastAsia="仿宋_GB2312" w:cs="仿宋_GB2312"/>
          <w:sz w:val="32"/>
          <w:szCs w:val="32"/>
          <w:highlight w:val="none"/>
        </w:rPr>
        <w:t>1212.64万</w:t>
      </w:r>
      <w:r>
        <w:rPr>
          <w:rFonts w:ascii="仿宋_GB2312" w:hAnsi="仿宋_GB2312" w:eastAsia="仿宋_GB2312" w:cs="仿宋_GB2312"/>
          <w:sz w:val="32"/>
          <w:szCs w:val="32"/>
          <w:highlight w:val="none"/>
        </w:rPr>
        <w:t>股</w:t>
      </w:r>
      <w:r>
        <w:rPr>
          <w:rFonts w:hint="eastAsia" w:ascii="仿宋_GB2312" w:hAnsi="仿宋_GB2312" w:eastAsia="仿宋_GB2312" w:cs="仿宋_GB2312"/>
          <w:sz w:val="32"/>
          <w:szCs w:val="32"/>
          <w:highlight w:val="none"/>
        </w:rPr>
        <w:t>。</w:t>
      </w:r>
    </w:p>
    <w:bookmarkEnd w:id="0"/>
    <w:p>
      <w:pPr>
        <w:tabs>
          <w:tab w:val="left" w:pos="3105"/>
        </w:tabs>
        <w:spacing w:line="560" w:lineRule="exact"/>
        <w:ind w:firstLine="640" w:firstLineChars="200"/>
        <w:rPr>
          <w:rFonts w:ascii="黑体" w:hAnsi="黑体" w:eastAsia="黑体"/>
          <w:sz w:val="32"/>
          <w:szCs w:val="32"/>
        </w:rPr>
      </w:pPr>
      <w:r>
        <w:rPr>
          <w:rFonts w:hint="eastAsia" w:ascii="黑体" w:hAnsi="黑体" w:eastAsia="黑体"/>
          <w:sz w:val="32"/>
          <w:szCs w:val="32"/>
        </w:rPr>
        <w:t>七.风险管理情况</w:t>
      </w:r>
    </w:p>
    <w:p>
      <w:pPr>
        <w:widowControl/>
        <w:shd w:val="clear" w:color="auto" w:fill="FFFFFF"/>
        <w:tabs>
          <w:tab w:val="left" w:pos="630"/>
        </w:tabs>
        <w:spacing w:line="560" w:lineRule="exact"/>
        <w:ind w:firstLine="643" w:firstLineChars="200"/>
        <w:jc w:val="left"/>
        <w:rPr>
          <w:rFonts w:ascii="楷体_GB2312" w:hAnsi="黑体" w:eastAsia="楷体_GB2312"/>
          <w:b/>
          <w:sz w:val="32"/>
          <w:szCs w:val="32"/>
        </w:rPr>
      </w:pPr>
      <w:r>
        <w:rPr>
          <w:rFonts w:ascii="楷体_GB2312" w:hAnsi="黑体" w:eastAsia="楷体_GB2312"/>
          <w:b/>
          <w:sz w:val="32"/>
          <w:szCs w:val="32"/>
        </w:rPr>
        <w:t xml:space="preserve">7.1  </w:t>
      </w:r>
      <w:r>
        <w:rPr>
          <w:rFonts w:hint="eastAsia" w:ascii="楷体_GB2312" w:hAnsi="黑体" w:eastAsia="楷体_GB2312"/>
          <w:b/>
          <w:sz w:val="32"/>
          <w:szCs w:val="32"/>
        </w:rPr>
        <w:t>主要监管指标情况</w:t>
      </w:r>
    </w:p>
    <w:p>
      <w:pPr>
        <w:widowControl/>
        <w:spacing w:line="560" w:lineRule="exact"/>
        <w:ind w:firstLine="560" w:firstLineChars="200"/>
        <w:jc w:val="right"/>
        <w:rPr>
          <w:rFonts w:ascii="楷体_GB2312" w:hAnsi="宋体" w:eastAsia="楷体_GB2312" w:cs="宋体"/>
          <w:b/>
          <w:kern w:val="0"/>
          <w:sz w:val="32"/>
          <w:szCs w:val="32"/>
        </w:rPr>
      </w:pPr>
      <w:r>
        <w:rPr>
          <w:rFonts w:hint="eastAsia" w:ascii="仿宋_GB2312" w:hAnsi="宋体" w:eastAsia="仿宋_GB2312"/>
          <w:sz w:val="28"/>
          <w:szCs w:val="28"/>
        </w:rPr>
        <w:t>单位：</w:t>
      </w:r>
      <w:r>
        <w:rPr>
          <w:rFonts w:hint="eastAsia" w:ascii="仿宋_GB2312" w:hAnsi="宋体" w:eastAsia="仿宋_GB2312" w:cs="宋体"/>
          <w:kern w:val="0"/>
          <w:sz w:val="28"/>
          <w:szCs w:val="28"/>
        </w:rPr>
        <w:t>人</w:t>
      </w:r>
      <w:r>
        <w:rPr>
          <w:rFonts w:ascii="仿宋_GB2312" w:hAnsi="宋体" w:eastAsia="仿宋_GB2312" w:cs="宋体"/>
          <w:kern w:val="0"/>
          <w:sz w:val="28"/>
          <w:szCs w:val="28"/>
        </w:rPr>
        <w:t>民币</w:t>
      </w:r>
      <w:r>
        <w:rPr>
          <w:rFonts w:hint="eastAsia" w:ascii="仿宋_GB2312" w:hAnsi="宋体" w:eastAsia="仿宋_GB2312" w:cs="宋体"/>
          <w:kern w:val="0"/>
          <w:sz w:val="28"/>
          <w:szCs w:val="28"/>
        </w:rPr>
        <w:t xml:space="preserve">  万元</w:t>
      </w:r>
    </w:p>
    <w:tbl>
      <w:tblPr>
        <w:tblStyle w:val="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0"/>
        <w:gridCol w:w="253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trPr>
        <w:tc>
          <w:tcPr>
            <w:tcW w:w="3420" w:type="dxa"/>
            <w:vAlign w:val="center"/>
          </w:tcPr>
          <w:p>
            <w:pPr>
              <w:widowControl/>
              <w:spacing w:line="560" w:lineRule="exact"/>
              <w:jc w:val="center"/>
              <w:rPr>
                <w:rFonts w:ascii="仿宋_GB2312" w:hAnsi="宋体" w:eastAsia="仿宋_GB2312" w:cs="宋体"/>
                <w:b/>
                <w:kern w:val="0"/>
                <w:sz w:val="24"/>
              </w:rPr>
            </w:pPr>
            <w:r>
              <w:rPr>
                <w:rFonts w:hint="eastAsia" w:ascii="仿宋_GB2312" w:hAnsi="宋体" w:eastAsia="仿宋_GB2312" w:cs="宋体"/>
                <w:b/>
                <w:kern w:val="0"/>
                <w:sz w:val="24"/>
              </w:rPr>
              <w:t>项目</w:t>
            </w:r>
          </w:p>
        </w:tc>
        <w:tc>
          <w:tcPr>
            <w:tcW w:w="2534" w:type="dxa"/>
            <w:vAlign w:val="center"/>
          </w:tcPr>
          <w:p>
            <w:pPr>
              <w:widowControl/>
              <w:spacing w:line="560" w:lineRule="exact"/>
              <w:jc w:val="center"/>
              <w:rPr>
                <w:rFonts w:ascii="仿宋_GB2312" w:hAnsi="宋体" w:eastAsia="仿宋_GB2312" w:cs="宋体"/>
                <w:b/>
                <w:kern w:val="0"/>
                <w:sz w:val="24"/>
                <w:highlight w:val="none"/>
              </w:rPr>
            </w:pPr>
            <w:r>
              <w:rPr>
                <w:rFonts w:hint="eastAsia" w:ascii="仿宋_GB2312" w:hAnsi="宋体" w:eastAsia="仿宋_GB2312" w:cs="宋体"/>
                <w:b/>
                <w:kern w:val="0"/>
                <w:sz w:val="24"/>
                <w:highlight w:val="none"/>
              </w:rPr>
              <w:t>20</w:t>
            </w:r>
            <w:r>
              <w:rPr>
                <w:rFonts w:ascii="仿宋_GB2312" w:hAnsi="宋体" w:eastAsia="仿宋_GB2312" w:cs="宋体"/>
                <w:b/>
                <w:kern w:val="0"/>
                <w:sz w:val="24"/>
                <w:highlight w:val="none"/>
              </w:rPr>
              <w:t>23</w:t>
            </w:r>
            <w:r>
              <w:rPr>
                <w:rFonts w:hint="eastAsia" w:ascii="仿宋_GB2312" w:hAnsi="宋体" w:eastAsia="仿宋_GB2312" w:cs="宋体"/>
                <w:b/>
                <w:kern w:val="0"/>
                <w:sz w:val="24"/>
                <w:highlight w:val="none"/>
              </w:rPr>
              <w:t>年末（%）</w:t>
            </w:r>
          </w:p>
        </w:tc>
        <w:tc>
          <w:tcPr>
            <w:tcW w:w="2551" w:type="dxa"/>
            <w:vAlign w:val="center"/>
          </w:tcPr>
          <w:p>
            <w:pPr>
              <w:widowControl/>
              <w:spacing w:line="560" w:lineRule="exact"/>
              <w:jc w:val="center"/>
              <w:rPr>
                <w:rFonts w:ascii="仿宋_GB2312" w:hAnsi="宋体" w:eastAsia="仿宋_GB2312" w:cs="宋体"/>
                <w:b/>
                <w:kern w:val="0"/>
                <w:sz w:val="24"/>
              </w:rPr>
            </w:pPr>
            <w:r>
              <w:rPr>
                <w:rFonts w:hint="eastAsia" w:ascii="仿宋_GB2312" w:hAnsi="宋体" w:eastAsia="仿宋_GB2312" w:cs="宋体"/>
                <w:b/>
                <w:kern w:val="0"/>
                <w:sz w:val="24"/>
              </w:rPr>
              <w:t>监管要求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 w:hRule="atLeast"/>
        </w:trPr>
        <w:tc>
          <w:tcPr>
            <w:tcW w:w="3420" w:type="dxa"/>
            <w:vAlign w:val="bottom"/>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资本充足率</w:t>
            </w:r>
          </w:p>
        </w:tc>
        <w:tc>
          <w:tcPr>
            <w:tcW w:w="2534" w:type="dxa"/>
            <w:vAlign w:val="bottom"/>
          </w:tcPr>
          <w:p>
            <w:pPr>
              <w:spacing w:line="560" w:lineRule="exact"/>
              <w:jc w:val="center"/>
              <w:rPr>
                <w:rFonts w:ascii="仿宋_GB2312" w:hAnsi="宋体" w:eastAsia="仿宋_GB2312" w:cs="宋体"/>
                <w:sz w:val="24"/>
                <w:highlight w:val="none"/>
              </w:rPr>
            </w:pPr>
            <w:r>
              <w:rPr>
                <w:rFonts w:ascii="仿宋_GB2312" w:hAnsi="宋体" w:eastAsia="仿宋_GB2312" w:cs="宋体"/>
                <w:sz w:val="24"/>
                <w:highlight w:val="none"/>
              </w:rPr>
              <w:t>10.85</w:t>
            </w:r>
            <w:r>
              <w:rPr>
                <w:rFonts w:hint="eastAsia" w:ascii="仿宋_GB2312" w:hAnsi="宋体" w:eastAsia="仿宋_GB2312" w:cs="宋体"/>
                <w:sz w:val="24"/>
                <w:highlight w:val="none"/>
              </w:rPr>
              <w:t>%</w:t>
            </w:r>
          </w:p>
        </w:tc>
        <w:tc>
          <w:tcPr>
            <w:tcW w:w="2551" w:type="dxa"/>
            <w:vAlign w:val="bottom"/>
          </w:tcPr>
          <w:p>
            <w:pPr>
              <w:spacing w:line="560" w:lineRule="exact"/>
              <w:jc w:val="center"/>
              <w:rPr>
                <w:rFonts w:ascii="仿宋_GB2312" w:hAnsi="宋体" w:eastAsia="仿宋_GB2312" w:cs="宋体"/>
                <w:sz w:val="24"/>
              </w:rPr>
            </w:pPr>
            <w:r>
              <w:rPr>
                <w:rFonts w:ascii="仿宋_GB2312" w:hAnsi="宋体" w:eastAsia="仿宋_GB2312" w:cs="宋体"/>
                <w:kern w:val="0"/>
                <w:sz w:val="24"/>
              </w:rPr>
              <w:t xml:space="preserve">   &gt;=10.5%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 w:hRule="atLeast"/>
        </w:trPr>
        <w:tc>
          <w:tcPr>
            <w:tcW w:w="3420" w:type="dxa"/>
            <w:vAlign w:val="bottom"/>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资产流动性比例</w:t>
            </w:r>
          </w:p>
        </w:tc>
        <w:tc>
          <w:tcPr>
            <w:tcW w:w="2534" w:type="dxa"/>
            <w:vAlign w:val="bottom"/>
          </w:tcPr>
          <w:p>
            <w:pPr>
              <w:spacing w:line="560" w:lineRule="exact"/>
              <w:jc w:val="center"/>
              <w:rPr>
                <w:rFonts w:ascii="仿宋_GB2312" w:hAnsi="宋体" w:eastAsia="仿宋_GB2312" w:cs="宋体"/>
                <w:sz w:val="24"/>
                <w:highlight w:val="none"/>
              </w:rPr>
            </w:pPr>
            <w:r>
              <w:rPr>
                <w:rFonts w:ascii="仿宋_GB2312" w:hAnsi="宋体" w:eastAsia="仿宋_GB2312" w:cs="宋体"/>
                <w:sz w:val="24"/>
                <w:highlight w:val="none"/>
              </w:rPr>
              <w:t>40.26</w:t>
            </w:r>
            <w:r>
              <w:rPr>
                <w:rFonts w:hint="eastAsia" w:ascii="仿宋_GB2312" w:hAnsi="宋体" w:eastAsia="仿宋_GB2312" w:cs="宋体"/>
                <w:sz w:val="24"/>
                <w:highlight w:val="none"/>
              </w:rPr>
              <w:t>%</w:t>
            </w:r>
          </w:p>
        </w:tc>
        <w:tc>
          <w:tcPr>
            <w:tcW w:w="2551" w:type="dxa"/>
            <w:vAlign w:val="bottom"/>
          </w:tcPr>
          <w:p>
            <w:pPr>
              <w:spacing w:line="560" w:lineRule="exact"/>
              <w:jc w:val="center"/>
              <w:rPr>
                <w:rFonts w:ascii="仿宋_GB2312" w:hAnsi="宋体" w:eastAsia="仿宋_GB2312" w:cs="宋体"/>
                <w:sz w:val="24"/>
              </w:rPr>
            </w:pPr>
            <w:r>
              <w:rPr>
                <w:rFonts w:ascii="仿宋_GB2312" w:hAnsi="宋体" w:eastAsia="仿宋_GB2312" w:cs="宋体"/>
                <w:kern w:val="0"/>
                <w:sz w:val="24"/>
              </w:rPr>
              <w:t>&gt;=25%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20" w:type="dxa"/>
            <w:vAlign w:val="bottom"/>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不良贷款率</w:t>
            </w:r>
          </w:p>
        </w:tc>
        <w:tc>
          <w:tcPr>
            <w:tcW w:w="2534" w:type="dxa"/>
            <w:vAlign w:val="bottom"/>
          </w:tcPr>
          <w:p>
            <w:pPr>
              <w:spacing w:line="560" w:lineRule="exact"/>
              <w:jc w:val="center"/>
              <w:rPr>
                <w:rFonts w:ascii="仿宋_GB2312" w:hAnsi="宋体" w:eastAsia="仿宋_GB2312" w:cs="宋体"/>
                <w:sz w:val="24"/>
                <w:highlight w:val="none"/>
              </w:rPr>
            </w:pPr>
            <w:r>
              <w:rPr>
                <w:rFonts w:ascii="仿宋_GB2312" w:hAnsi="宋体" w:eastAsia="仿宋_GB2312" w:cs="宋体"/>
                <w:sz w:val="24"/>
                <w:highlight w:val="none"/>
              </w:rPr>
              <w:t>2.13</w:t>
            </w:r>
            <w:r>
              <w:rPr>
                <w:rFonts w:hint="eastAsia" w:ascii="仿宋_GB2312" w:hAnsi="宋体" w:eastAsia="仿宋_GB2312" w:cs="宋体"/>
                <w:sz w:val="24"/>
                <w:highlight w:val="none"/>
              </w:rPr>
              <w:t>%</w:t>
            </w:r>
          </w:p>
        </w:tc>
        <w:tc>
          <w:tcPr>
            <w:tcW w:w="2551" w:type="dxa"/>
            <w:vAlign w:val="bottom"/>
          </w:tcPr>
          <w:p>
            <w:pPr>
              <w:spacing w:line="560" w:lineRule="exact"/>
              <w:jc w:val="center"/>
              <w:rPr>
                <w:rFonts w:ascii="仿宋_GB2312" w:hAnsi="宋体" w:eastAsia="仿宋_GB2312" w:cs="宋体"/>
                <w:sz w:val="24"/>
              </w:rPr>
            </w:pPr>
            <w:r>
              <w:rPr>
                <w:rFonts w:ascii="仿宋_GB2312" w:hAnsi="宋体" w:eastAsia="仿宋_GB2312" w:cs="宋体"/>
                <w:kern w:val="0"/>
                <w:sz w:val="24"/>
              </w:rPr>
              <w:t>&lt;=5%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20" w:type="dxa"/>
            <w:vAlign w:val="bottom"/>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贷款损失准备覆盖率</w:t>
            </w:r>
          </w:p>
        </w:tc>
        <w:tc>
          <w:tcPr>
            <w:tcW w:w="2534" w:type="dxa"/>
            <w:vAlign w:val="bottom"/>
          </w:tcPr>
          <w:p>
            <w:pPr>
              <w:spacing w:line="560" w:lineRule="exact"/>
              <w:jc w:val="center"/>
              <w:rPr>
                <w:rFonts w:ascii="仿宋_GB2312" w:hAnsi="宋体" w:eastAsia="仿宋_GB2312"/>
                <w:sz w:val="24"/>
                <w:highlight w:val="none"/>
              </w:rPr>
            </w:pPr>
            <w:r>
              <w:rPr>
                <w:rFonts w:ascii="仿宋_GB2312" w:hAnsi="宋体" w:eastAsia="仿宋_GB2312"/>
                <w:sz w:val="24"/>
                <w:highlight w:val="none"/>
              </w:rPr>
              <w:t>292.35</w:t>
            </w:r>
            <w:r>
              <w:rPr>
                <w:rFonts w:hint="eastAsia" w:ascii="仿宋_GB2312" w:hAnsi="宋体" w:eastAsia="仿宋_GB2312"/>
                <w:sz w:val="24"/>
                <w:highlight w:val="none"/>
              </w:rPr>
              <w:t>%</w:t>
            </w:r>
          </w:p>
        </w:tc>
        <w:tc>
          <w:tcPr>
            <w:tcW w:w="2551" w:type="dxa"/>
            <w:vAlign w:val="bottom"/>
          </w:tcPr>
          <w:p>
            <w:pPr>
              <w:spacing w:line="560" w:lineRule="exact"/>
              <w:jc w:val="center"/>
              <w:rPr>
                <w:rFonts w:ascii="仿宋_GB2312" w:hAnsi="宋体" w:eastAsia="仿宋_GB2312"/>
                <w:sz w:val="24"/>
              </w:rPr>
            </w:pPr>
            <w:r>
              <w:rPr>
                <w:rFonts w:ascii="仿宋_GB2312" w:hAnsi="宋体" w:eastAsia="仿宋_GB2312" w:cs="宋体"/>
                <w:kern w:val="0"/>
                <w:sz w:val="24"/>
              </w:rPr>
              <w:t>&gt;=</w:t>
            </w:r>
            <w:r>
              <w:rPr>
                <w:rFonts w:hint="eastAsia" w:ascii="仿宋_GB2312" w:hAnsi="宋体" w:eastAsia="仿宋_GB2312" w:cs="宋体"/>
                <w:kern w:val="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20" w:type="dxa"/>
            <w:vAlign w:val="bottom"/>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成本收入比率</w:t>
            </w:r>
          </w:p>
        </w:tc>
        <w:tc>
          <w:tcPr>
            <w:tcW w:w="2534" w:type="dxa"/>
            <w:vAlign w:val="bottom"/>
          </w:tcPr>
          <w:p>
            <w:pPr>
              <w:spacing w:line="560" w:lineRule="exact"/>
              <w:jc w:val="center"/>
              <w:rPr>
                <w:rFonts w:ascii="仿宋_GB2312" w:hAnsi="宋体" w:eastAsia="仿宋_GB2312" w:cs="宋体"/>
                <w:sz w:val="24"/>
                <w:highlight w:val="none"/>
              </w:rPr>
            </w:pPr>
            <w:r>
              <w:rPr>
                <w:rFonts w:ascii="仿宋_GB2312" w:hAnsi="宋体" w:eastAsia="仿宋_GB2312" w:cs="宋体"/>
                <w:sz w:val="24"/>
                <w:highlight w:val="none"/>
              </w:rPr>
              <w:t>33.46</w:t>
            </w:r>
            <w:r>
              <w:rPr>
                <w:rFonts w:hint="eastAsia" w:ascii="仿宋_GB2312" w:hAnsi="宋体" w:eastAsia="仿宋_GB2312" w:cs="宋体"/>
                <w:sz w:val="24"/>
                <w:highlight w:val="none"/>
              </w:rPr>
              <w:t>%</w:t>
            </w:r>
          </w:p>
        </w:tc>
        <w:tc>
          <w:tcPr>
            <w:tcW w:w="2551" w:type="dxa"/>
            <w:vAlign w:val="bottom"/>
          </w:tcPr>
          <w:p>
            <w:pPr>
              <w:spacing w:line="560" w:lineRule="exact"/>
              <w:jc w:val="center"/>
              <w:rPr>
                <w:rFonts w:ascii="仿宋_GB2312" w:hAnsi="宋体" w:eastAsia="仿宋_GB2312" w:cs="宋体"/>
                <w:sz w:val="24"/>
              </w:rPr>
            </w:pPr>
            <w:r>
              <w:rPr>
                <w:rFonts w:ascii="仿宋_GB2312" w:hAnsi="宋体" w:eastAsia="仿宋_GB2312" w:cs="宋体"/>
                <w:kern w:val="0"/>
                <w:sz w:val="24"/>
              </w:rPr>
              <w:t>&lt;=35</w:t>
            </w:r>
            <w:r>
              <w:rPr>
                <w:rFonts w:hint="eastAsia"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3420" w:type="dxa"/>
            <w:vAlign w:val="bottom"/>
          </w:tcPr>
          <w:p>
            <w:pPr>
              <w:widowControl/>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贷款拨备率</w:t>
            </w:r>
          </w:p>
        </w:tc>
        <w:tc>
          <w:tcPr>
            <w:tcW w:w="2534" w:type="dxa"/>
            <w:vAlign w:val="bottom"/>
          </w:tcPr>
          <w:p>
            <w:pPr>
              <w:spacing w:line="560" w:lineRule="exact"/>
              <w:jc w:val="center"/>
              <w:rPr>
                <w:rFonts w:ascii="仿宋_GB2312" w:hAnsi="宋体" w:eastAsia="仿宋_GB2312" w:cs="宋体"/>
                <w:sz w:val="24"/>
                <w:highlight w:val="none"/>
              </w:rPr>
            </w:pPr>
            <w:r>
              <w:rPr>
                <w:rFonts w:ascii="仿宋_GB2312" w:hAnsi="宋体" w:eastAsia="仿宋_GB2312" w:cs="宋体"/>
                <w:sz w:val="24"/>
                <w:highlight w:val="none"/>
              </w:rPr>
              <w:t>6.24</w:t>
            </w:r>
            <w:r>
              <w:rPr>
                <w:rFonts w:hint="eastAsia" w:ascii="仿宋_GB2312" w:hAnsi="宋体" w:eastAsia="仿宋_GB2312" w:cs="宋体"/>
                <w:sz w:val="24"/>
                <w:highlight w:val="none"/>
              </w:rPr>
              <w:t>%</w:t>
            </w:r>
          </w:p>
        </w:tc>
        <w:tc>
          <w:tcPr>
            <w:tcW w:w="2551" w:type="dxa"/>
            <w:vAlign w:val="bottom"/>
          </w:tcPr>
          <w:p>
            <w:pPr>
              <w:widowControl/>
              <w:spacing w:line="560" w:lineRule="exact"/>
              <w:jc w:val="center"/>
              <w:rPr>
                <w:rFonts w:ascii="仿宋_GB2312" w:hAnsi="宋体" w:eastAsia="仿宋_GB2312" w:cs="宋体"/>
                <w:kern w:val="0"/>
                <w:sz w:val="24"/>
              </w:rPr>
            </w:pPr>
            <w:r>
              <w:rPr>
                <w:rFonts w:ascii="仿宋_GB2312" w:hAnsi="宋体" w:eastAsia="仿宋_GB2312" w:cs="宋体"/>
                <w:kern w:val="0"/>
                <w:sz w:val="24"/>
              </w:rPr>
              <w:t>&gt;=2.5</w:t>
            </w:r>
            <w:r>
              <w:rPr>
                <w:rFonts w:hint="eastAsia" w:ascii="仿宋_GB2312" w:hAnsi="宋体" w:eastAsia="仿宋_GB2312" w:cs="宋体"/>
                <w:kern w:val="0"/>
                <w:sz w:val="24"/>
              </w:rPr>
              <w:t>%</w:t>
            </w:r>
          </w:p>
        </w:tc>
      </w:tr>
    </w:tbl>
    <w:p>
      <w:pPr>
        <w:widowControl/>
        <w:spacing w:line="560" w:lineRule="exact"/>
        <w:ind w:firstLine="643" w:firstLineChars="200"/>
        <w:rPr>
          <w:rFonts w:ascii="楷体_GB2312" w:hAnsi="黑体" w:eastAsia="楷体_GB2312"/>
          <w:b/>
          <w:sz w:val="32"/>
          <w:szCs w:val="32"/>
        </w:rPr>
      </w:pPr>
    </w:p>
    <w:p>
      <w:pPr>
        <w:widowControl/>
        <w:spacing w:line="560" w:lineRule="exact"/>
        <w:ind w:firstLine="643" w:firstLineChars="200"/>
        <w:rPr>
          <w:rFonts w:ascii="楷体_GB2312" w:eastAsia="楷体_GB2312"/>
          <w:b/>
          <w:color w:val="000000"/>
          <w:sz w:val="32"/>
          <w:szCs w:val="32"/>
        </w:rPr>
      </w:pPr>
      <w:r>
        <w:rPr>
          <w:rFonts w:ascii="楷体_GB2312" w:hAnsi="黑体" w:eastAsia="楷体_GB2312"/>
          <w:b/>
          <w:color w:val="000000"/>
          <w:sz w:val="32"/>
          <w:szCs w:val="32"/>
        </w:rPr>
        <w:t xml:space="preserve">7.2  </w:t>
      </w:r>
      <w:r>
        <w:rPr>
          <w:rFonts w:hint="eastAsia" w:ascii="楷体_GB2312" w:hAnsi="黑体" w:eastAsia="楷体_GB2312"/>
          <w:b/>
          <w:color w:val="000000"/>
          <w:sz w:val="32"/>
          <w:szCs w:val="32"/>
        </w:rPr>
        <w:t>贷款主要行业分布</w:t>
      </w:r>
    </w:p>
    <w:p>
      <w:pPr>
        <w:widowControl/>
        <w:spacing w:line="560" w:lineRule="exact"/>
        <w:ind w:firstLine="560" w:firstLineChars="200"/>
        <w:jc w:val="right"/>
        <w:rPr>
          <w:rFonts w:ascii="楷体_GB2312" w:eastAsia="楷体_GB2312"/>
          <w:b/>
          <w:color w:val="000000"/>
          <w:sz w:val="32"/>
          <w:szCs w:val="32"/>
        </w:rPr>
      </w:pPr>
      <w:r>
        <w:rPr>
          <w:rFonts w:hint="eastAsia" w:ascii="仿宋_GB2312" w:hAnsi="宋体" w:eastAsia="仿宋_GB2312"/>
          <w:color w:val="000000"/>
          <w:sz w:val="28"/>
          <w:szCs w:val="28"/>
        </w:rPr>
        <w:t>单位：</w:t>
      </w:r>
      <w:r>
        <w:rPr>
          <w:rFonts w:hint="eastAsia" w:ascii="仿宋_GB2312" w:hAnsi="宋体" w:eastAsia="仿宋_GB2312" w:cs="宋体"/>
          <w:color w:val="000000"/>
          <w:kern w:val="0"/>
          <w:sz w:val="28"/>
          <w:szCs w:val="28"/>
        </w:rPr>
        <w:t>人</w:t>
      </w:r>
      <w:r>
        <w:rPr>
          <w:rFonts w:ascii="仿宋_GB2312" w:hAnsi="宋体" w:eastAsia="仿宋_GB2312" w:cs="宋体"/>
          <w:color w:val="000000"/>
          <w:kern w:val="0"/>
          <w:sz w:val="28"/>
          <w:szCs w:val="28"/>
        </w:rPr>
        <w:t>民币</w:t>
      </w:r>
      <w:r>
        <w:rPr>
          <w:rFonts w:hint="eastAsia" w:ascii="仿宋_GB2312" w:hAnsi="宋体" w:eastAsia="仿宋_GB2312" w:cs="宋体"/>
          <w:color w:val="000000"/>
          <w:kern w:val="0"/>
          <w:sz w:val="28"/>
          <w:szCs w:val="28"/>
        </w:rPr>
        <w:t xml:space="preserve">  万元</w:t>
      </w:r>
      <w:r>
        <w:rPr>
          <w:rFonts w:hint="eastAsia" w:ascii="楷体_GB2312" w:eastAsia="楷体_GB2312"/>
          <w:b/>
          <w:color w:val="000000"/>
          <w:sz w:val="32"/>
          <w:szCs w:val="32"/>
        </w:rPr>
        <w:t xml:space="preserve">                                                   </w:t>
      </w:r>
    </w:p>
    <w:tbl>
      <w:tblPr>
        <w:tblStyle w:val="9"/>
        <w:tblW w:w="8505" w:type="dxa"/>
        <w:tblInd w:w="108" w:type="dxa"/>
        <w:tblLayout w:type="fixed"/>
        <w:tblCellMar>
          <w:top w:w="0" w:type="dxa"/>
          <w:left w:w="108" w:type="dxa"/>
          <w:bottom w:w="0" w:type="dxa"/>
          <w:right w:w="108" w:type="dxa"/>
        </w:tblCellMar>
      </w:tblPr>
      <w:tblGrid>
        <w:gridCol w:w="3420"/>
        <w:gridCol w:w="2534"/>
        <w:gridCol w:w="2551"/>
      </w:tblGrid>
      <w:tr>
        <w:tblPrEx>
          <w:tblLayout w:type="fixed"/>
          <w:tblCellMar>
            <w:top w:w="0" w:type="dxa"/>
            <w:left w:w="108" w:type="dxa"/>
            <w:bottom w:w="0" w:type="dxa"/>
            <w:right w:w="108" w:type="dxa"/>
          </w:tblCellMar>
        </w:tblPrEx>
        <w:trPr>
          <w:trHeight w:val="285" w:hRule="atLeast"/>
        </w:trPr>
        <w:tc>
          <w:tcPr>
            <w:tcW w:w="3420" w:type="dxa"/>
            <w:tcBorders>
              <w:top w:val="single" w:color="auto" w:sz="4" w:space="0"/>
              <w:left w:val="single" w:color="auto" w:sz="4" w:space="0"/>
              <w:bottom w:val="single" w:color="auto" w:sz="4" w:space="0"/>
              <w:right w:val="single" w:color="000000" w:sz="4" w:space="0"/>
            </w:tcBorders>
            <w:vAlign w:val="center"/>
          </w:tcPr>
          <w:p>
            <w:pPr>
              <w:widowControl/>
              <w:spacing w:line="56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行业种类</w:t>
            </w:r>
          </w:p>
        </w:tc>
        <w:tc>
          <w:tcPr>
            <w:tcW w:w="2534"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20</w:t>
            </w:r>
            <w:r>
              <w:rPr>
                <w:rFonts w:ascii="仿宋_GB2312" w:hAnsi="宋体" w:eastAsia="仿宋_GB2312" w:cs="宋体"/>
                <w:b/>
                <w:color w:val="000000"/>
                <w:kern w:val="0"/>
                <w:sz w:val="24"/>
                <w:highlight w:val="none"/>
              </w:rPr>
              <w:t>2</w:t>
            </w:r>
            <w:r>
              <w:rPr>
                <w:rFonts w:hint="eastAsia" w:ascii="仿宋_GB2312" w:hAnsi="宋体" w:eastAsia="仿宋_GB2312" w:cs="宋体"/>
                <w:b/>
                <w:color w:val="000000"/>
                <w:kern w:val="0"/>
                <w:sz w:val="24"/>
                <w:highlight w:val="none"/>
                <w:lang w:val="en-US" w:eastAsia="zh-CN"/>
              </w:rPr>
              <w:t>3</w:t>
            </w:r>
            <w:r>
              <w:rPr>
                <w:rFonts w:hint="eastAsia" w:ascii="仿宋_GB2312" w:hAnsi="宋体" w:eastAsia="仿宋_GB2312" w:cs="宋体"/>
                <w:b/>
                <w:color w:val="000000"/>
                <w:kern w:val="0"/>
                <w:sz w:val="24"/>
                <w:highlight w:val="none"/>
              </w:rPr>
              <w:t>年末余额</w:t>
            </w:r>
          </w:p>
        </w:tc>
        <w:tc>
          <w:tcPr>
            <w:tcW w:w="255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占贷款总额比例（%）</w:t>
            </w:r>
          </w:p>
        </w:tc>
      </w:tr>
      <w:tr>
        <w:tblPrEx>
          <w:tblLayout w:type="fixed"/>
          <w:tblCellMar>
            <w:top w:w="0" w:type="dxa"/>
            <w:left w:w="108" w:type="dxa"/>
            <w:bottom w:w="0" w:type="dxa"/>
            <w:right w:w="108" w:type="dxa"/>
          </w:tblCellMar>
        </w:tblPrEx>
        <w:trPr>
          <w:trHeight w:val="299" w:hRule="atLeast"/>
        </w:trPr>
        <w:tc>
          <w:tcPr>
            <w:tcW w:w="3420" w:type="dxa"/>
            <w:tcBorders>
              <w:top w:val="single" w:color="auto" w:sz="4" w:space="0"/>
              <w:left w:val="single" w:color="auto" w:sz="4" w:space="0"/>
              <w:bottom w:val="single" w:color="auto" w:sz="4" w:space="0"/>
              <w:right w:val="single" w:color="000000" w:sz="4" w:space="0"/>
            </w:tcBorders>
            <w:vAlign w:val="bottom"/>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农、林、牧、渔业</w:t>
            </w:r>
          </w:p>
        </w:tc>
        <w:tc>
          <w:tcPr>
            <w:tcW w:w="25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8232</w:t>
            </w:r>
          </w:p>
        </w:tc>
        <w:tc>
          <w:tcPr>
            <w:tcW w:w="2551" w:type="dxa"/>
            <w:tcBorders>
              <w:top w:val="single" w:color="auto" w:sz="4" w:space="0"/>
              <w:left w:val="nil"/>
              <w:bottom w:val="single" w:color="auto" w:sz="4" w:space="0"/>
              <w:right w:val="single" w:color="auto" w:sz="4" w:space="0"/>
            </w:tcBorders>
            <w:vAlign w:val="center"/>
          </w:tcPr>
          <w:p>
            <w:pPr>
              <w:jc w:val="center"/>
            </w:pPr>
            <w:r>
              <w:t>1.</w:t>
            </w:r>
            <w:r>
              <w:rPr>
                <w:rFonts w:hint="eastAsia"/>
                <w:lang w:val="en-US" w:eastAsia="zh-CN"/>
              </w:rPr>
              <w:t>25</w:t>
            </w:r>
          </w:p>
        </w:tc>
      </w:tr>
      <w:tr>
        <w:tblPrEx>
          <w:tblLayout w:type="fixed"/>
          <w:tblCellMar>
            <w:top w:w="0" w:type="dxa"/>
            <w:left w:w="108" w:type="dxa"/>
            <w:bottom w:w="0" w:type="dxa"/>
            <w:right w:w="108" w:type="dxa"/>
          </w:tblCellMar>
        </w:tblPrEx>
        <w:trPr>
          <w:trHeight w:val="249" w:hRule="atLeast"/>
        </w:trPr>
        <w:tc>
          <w:tcPr>
            <w:tcW w:w="3420" w:type="dxa"/>
            <w:tcBorders>
              <w:top w:val="single" w:color="auto" w:sz="4" w:space="0"/>
              <w:left w:val="single" w:color="auto" w:sz="4" w:space="0"/>
              <w:bottom w:val="single" w:color="auto" w:sz="4" w:space="0"/>
              <w:right w:val="single" w:color="000000" w:sz="4" w:space="0"/>
            </w:tcBorders>
            <w:vAlign w:val="bottom"/>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制造业</w:t>
            </w:r>
          </w:p>
        </w:tc>
        <w:tc>
          <w:tcPr>
            <w:tcW w:w="25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bottom"/>
              <w:rPr>
                <w:rFonts w:ascii="仿宋_GB2312" w:hAnsi="宋体" w:eastAsia="仿宋_GB2312" w:cs="宋体"/>
                <w:kern w:val="0"/>
                <w:sz w:val="24"/>
              </w:rPr>
            </w:pPr>
            <w:r>
              <w:rPr>
                <w:rFonts w:hint="default" w:ascii="Arial" w:hAnsi="Arial" w:eastAsia="宋体" w:cs="Arial"/>
                <w:i w:val="0"/>
                <w:color w:val="000000"/>
                <w:kern w:val="0"/>
                <w:sz w:val="20"/>
                <w:szCs w:val="20"/>
                <w:u w:val="none"/>
                <w:lang w:val="en-US" w:eastAsia="zh-CN" w:bidi="ar"/>
              </w:rPr>
              <w:t>101062.86</w:t>
            </w:r>
          </w:p>
        </w:tc>
        <w:tc>
          <w:tcPr>
            <w:tcW w:w="2551" w:type="dxa"/>
            <w:tcBorders>
              <w:top w:val="single" w:color="auto" w:sz="4" w:space="0"/>
              <w:left w:val="nil"/>
              <w:bottom w:val="single" w:color="auto" w:sz="4" w:space="0"/>
              <w:right w:val="single" w:color="auto" w:sz="4" w:space="0"/>
            </w:tcBorders>
            <w:vAlign w:val="center"/>
          </w:tcPr>
          <w:p>
            <w:pPr>
              <w:jc w:val="center"/>
            </w:pPr>
            <w:r>
              <w:rPr>
                <w:rFonts w:hint="eastAsia"/>
                <w:lang w:val="en-US" w:eastAsia="zh-CN"/>
              </w:rPr>
              <w:t>15.34</w:t>
            </w:r>
          </w:p>
        </w:tc>
      </w:tr>
      <w:tr>
        <w:tblPrEx>
          <w:tblLayout w:type="fixed"/>
          <w:tblCellMar>
            <w:top w:w="0" w:type="dxa"/>
            <w:left w:w="108" w:type="dxa"/>
            <w:bottom w:w="0" w:type="dxa"/>
            <w:right w:w="108" w:type="dxa"/>
          </w:tblCellMar>
        </w:tblPrEx>
        <w:trPr>
          <w:trHeight w:val="285" w:hRule="atLeast"/>
        </w:trPr>
        <w:tc>
          <w:tcPr>
            <w:tcW w:w="3420" w:type="dxa"/>
            <w:tcBorders>
              <w:top w:val="single" w:color="auto" w:sz="4" w:space="0"/>
              <w:left w:val="single" w:color="auto" w:sz="4" w:space="0"/>
              <w:bottom w:val="single" w:color="auto" w:sz="4" w:space="0"/>
              <w:right w:val="single" w:color="000000" w:sz="4" w:space="0"/>
            </w:tcBorders>
            <w:vAlign w:val="bottom"/>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批发和零售业</w:t>
            </w:r>
          </w:p>
        </w:tc>
        <w:tc>
          <w:tcPr>
            <w:tcW w:w="2534"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6342.2</w:t>
            </w:r>
          </w:p>
        </w:tc>
        <w:tc>
          <w:tcPr>
            <w:tcW w:w="2551" w:type="dxa"/>
            <w:tcBorders>
              <w:top w:val="single" w:color="auto" w:sz="4" w:space="0"/>
              <w:left w:val="nil"/>
              <w:bottom w:val="single" w:color="auto" w:sz="4" w:space="0"/>
              <w:right w:val="single" w:color="auto" w:sz="4" w:space="0"/>
            </w:tcBorders>
            <w:vAlign w:val="center"/>
          </w:tcPr>
          <w:p>
            <w:pPr>
              <w:jc w:val="center"/>
            </w:pPr>
            <w:r>
              <w:rPr>
                <w:rFonts w:hint="eastAsia"/>
                <w:lang w:val="en-US" w:eastAsia="zh-CN"/>
              </w:rPr>
              <w:t>0.96</w:t>
            </w:r>
          </w:p>
        </w:tc>
      </w:tr>
      <w:tr>
        <w:tblPrEx>
          <w:tblLayout w:type="fixed"/>
          <w:tblCellMar>
            <w:top w:w="0" w:type="dxa"/>
            <w:left w:w="108" w:type="dxa"/>
            <w:bottom w:w="0" w:type="dxa"/>
            <w:right w:w="108" w:type="dxa"/>
          </w:tblCellMar>
        </w:tblPrEx>
        <w:trPr>
          <w:trHeight w:val="285" w:hRule="atLeast"/>
        </w:trPr>
        <w:tc>
          <w:tcPr>
            <w:tcW w:w="3420" w:type="dxa"/>
            <w:tcBorders>
              <w:top w:val="single" w:color="auto" w:sz="4" w:space="0"/>
              <w:left w:val="single" w:color="auto" w:sz="4" w:space="0"/>
              <w:bottom w:val="single" w:color="auto" w:sz="4" w:space="0"/>
              <w:right w:val="single" w:color="000000" w:sz="4" w:space="0"/>
            </w:tcBorders>
            <w:vAlign w:val="bottom"/>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教育业</w:t>
            </w:r>
          </w:p>
        </w:tc>
        <w:tc>
          <w:tcPr>
            <w:tcW w:w="2534"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2551" w:type="dxa"/>
            <w:tcBorders>
              <w:top w:val="single" w:color="auto" w:sz="4" w:space="0"/>
              <w:left w:val="nil"/>
              <w:bottom w:val="single" w:color="auto" w:sz="4" w:space="0"/>
              <w:right w:val="single" w:color="auto" w:sz="4" w:space="0"/>
            </w:tcBorders>
            <w:vAlign w:val="center"/>
          </w:tcPr>
          <w:p>
            <w:pPr>
              <w:jc w:val="center"/>
            </w:pPr>
            <w:r>
              <w:t>0</w:t>
            </w:r>
          </w:p>
        </w:tc>
      </w:tr>
      <w:tr>
        <w:tblPrEx>
          <w:tblLayout w:type="fixed"/>
          <w:tblCellMar>
            <w:top w:w="0" w:type="dxa"/>
            <w:left w:w="108" w:type="dxa"/>
            <w:bottom w:w="0" w:type="dxa"/>
            <w:right w:w="108" w:type="dxa"/>
          </w:tblCellMar>
        </w:tblPrEx>
        <w:trPr>
          <w:trHeight w:val="337" w:hRule="atLeast"/>
        </w:trPr>
        <w:tc>
          <w:tcPr>
            <w:tcW w:w="3420" w:type="dxa"/>
            <w:tcBorders>
              <w:top w:val="single" w:color="auto" w:sz="4" w:space="0"/>
              <w:left w:val="single" w:color="auto" w:sz="4" w:space="0"/>
              <w:bottom w:val="single" w:color="auto" w:sz="4" w:space="0"/>
              <w:right w:val="single" w:color="000000" w:sz="4" w:space="0"/>
            </w:tcBorders>
            <w:vAlign w:val="bottom"/>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其他</w:t>
            </w:r>
          </w:p>
        </w:tc>
        <w:tc>
          <w:tcPr>
            <w:tcW w:w="2534"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26428</w:t>
            </w:r>
          </w:p>
        </w:tc>
        <w:tc>
          <w:tcPr>
            <w:tcW w:w="2551" w:type="dxa"/>
            <w:tcBorders>
              <w:top w:val="single" w:color="auto" w:sz="4" w:space="0"/>
              <w:left w:val="nil"/>
              <w:bottom w:val="single" w:color="auto" w:sz="4" w:space="0"/>
              <w:right w:val="single" w:color="auto" w:sz="4" w:space="0"/>
            </w:tcBorders>
            <w:vAlign w:val="center"/>
          </w:tcPr>
          <w:p>
            <w:pPr>
              <w:jc w:val="center"/>
            </w:pPr>
            <w:r>
              <w:rPr>
                <w:rFonts w:hint="eastAsia"/>
                <w:lang w:val="en-US" w:eastAsia="zh-CN"/>
              </w:rPr>
              <w:t>4.01</w:t>
            </w:r>
          </w:p>
        </w:tc>
      </w:tr>
      <w:tr>
        <w:tblPrEx>
          <w:tblLayout w:type="fixed"/>
          <w:tblCellMar>
            <w:top w:w="0" w:type="dxa"/>
            <w:left w:w="108" w:type="dxa"/>
            <w:bottom w:w="0" w:type="dxa"/>
            <w:right w:w="108" w:type="dxa"/>
          </w:tblCellMar>
        </w:tblPrEx>
        <w:trPr>
          <w:trHeight w:val="337" w:hRule="atLeast"/>
        </w:trPr>
        <w:tc>
          <w:tcPr>
            <w:tcW w:w="3420" w:type="dxa"/>
            <w:tcBorders>
              <w:top w:val="single" w:color="auto" w:sz="4" w:space="0"/>
              <w:left w:val="single" w:color="auto" w:sz="4" w:space="0"/>
              <w:bottom w:val="single" w:color="auto" w:sz="4" w:space="0"/>
              <w:right w:val="single" w:color="000000" w:sz="4" w:space="0"/>
            </w:tcBorders>
            <w:vAlign w:val="bottom"/>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贴现</w:t>
            </w:r>
          </w:p>
        </w:tc>
        <w:tc>
          <w:tcPr>
            <w:tcW w:w="2534"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rPr>
              <w:t>106609.91</w:t>
            </w:r>
          </w:p>
        </w:tc>
        <w:tc>
          <w:tcPr>
            <w:tcW w:w="2551" w:type="dxa"/>
            <w:tcBorders>
              <w:top w:val="single" w:color="auto" w:sz="4" w:space="0"/>
              <w:left w:val="nil"/>
              <w:bottom w:val="single" w:color="auto" w:sz="4" w:space="0"/>
              <w:right w:val="single" w:color="auto" w:sz="4" w:space="0"/>
            </w:tcBorders>
            <w:vAlign w:val="center"/>
          </w:tcPr>
          <w:p>
            <w:pPr>
              <w:jc w:val="center"/>
            </w:pPr>
            <w:r>
              <w:t>16.</w:t>
            </w:r>
            <w:r>
              <w:rPr>
                <w:rFonts w:hint="eastAsia"/>
                <w:lang w:val="en-US" w:eastAsia="zh-CN"/>
              </w:rPr>
              <w:t>19</w:t>
            </w:r>
          </w:p>
        </w:tc>
      </w:tr>
      <w:tr>
        <w:tblPrEx>
          <w:tblLayout w:type="fixed"/>
          <w:tblCellMar>
            <w:top w:w="0" w:type="dxa"/>
            <w:left w:w="108" w:type="dxa"/>
            <w:bottom w:w="0" w:type="dxa"/>
            <w:right w:w="108" w:type="dxa"/>
          </w:tblCellMar>
        </w:tblPrEx>
        <w:trPr>
          <w:trHeight w:val="337" w:hRule="atLeast"/>
        </w:trPr>
        <w:tc>
          <w:tcPr>
            <w:tcW w:w="3420" w:type="dxa"/>
            <w:tcBorders>
              <w:top w:val="single" w:color="auto" w:sz="4" w:space="0"/>
              <w:left w:val="single" w:color="auto" w:sz="4" w:space="0"/>
              <w:bottom w:val="single" w:color="auto" w:sz="4" w:space="0"/>
              <w:right w:val="single" w:color="000000" w:sz="4" w:space="0"/>
            </w:tcBorders>
            <w:vAlign w:val="bottom"/>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个</w:t>
            </w:r>
            <w:r>
              <w:rPr>
                <w:rFonts w:ascii="仿宋_GB2312" w:hAnsi="宋体" w:eastAsia="仿宋_GB2312" w:cs="宋体"/>
                <w:color w:val="000000"/>
                <w:kern w:val="0"/>
                <w:sz w:val="24"/>
              </w:rPr>
              <w:t>人贷款</w:t>
            </w:r>
          </w:p>
        </w:tc>
        <w:tc>
          <w:tcPr>
            <w:tcW w:w="2534"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409970.79</w:t>
            </w:r>
          </w:p>
        </w:tc>
        <w:tc>
          <w:tcPr>
            <w:tcW w:w="2551" w:type="dxa"/>
            <w:tcBorders>
              <w:top w:val="single" w:color="auto" w:sz="4" w:space="0"/>
              <w:left w:val="nil"/>
              <w:bottom w:val="single" w:color="auto" w:sz="4" w:space="0"/>
              <w:right w:val="single" w:color="auto" w:sz="4" w:space="0"/>
            </w:tcBorders>
            <w:vAlign w:val="center"/>
          </w:tcPr>
          <w:p>
            <w:pPr>
              <w:jc w:val="center"/>
            </w:pPr>
            <w:r>
              <w:rPr>
                <w:rFonts w:hint="eastAsia"/>
                <w:lang w:val="en-US" w:eastAsia="zh-CN"/>
              </w:rPr>
              <w:t>62.24</w:t>
            </w:r>
          </w:p>
        </w:tc>
      </w:tr>
      <w:tr>
        <w:tblPrEx>
          <w:tblLayout w:type="fixed"/>
          <w:tblCellMar>
            <w:top w:w="0" w:type="dxa"/>
            <w:left w:w="108" w:type="dxa"/>
            <w:bottom w:w="0" w:type="dxa"/>
            <w:right w:w="108" w:type="dxa"/>
          </w:tblCellMar>
        </w:tblPrEx>
        <w:trPr>
          <w:trHeight w:val="397" w:hRule="atLeast"/>
        </w:trPr>
        <w:tc>
          <w:tcPr>
            <w:tcW w:w="3420" w:type="dxa"/>
            <w:tcBorders>
              <w:top w:val="single" w:color="auto" w:sz="4" w:space="0"/>
              <w:left w:val="single" w:color="auto" w:sz="4" w:space="0"/>
              <w:bottom w:val="single" w:color="auto" w:sz="4" w:space="0"/>
              <w:right w:val="single" w:color="000000" w:sz="4" w:space="0"/>
            </w:tcBorders>
            <w:vAlign w:val="bottom"/>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2534"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kern w:val="0"/>
                <w:sz w:val="24"/>
              </w:rPr>
            </w:pPr>
            <w:r>
              <w:rPr>
                <w:rFonts w:hint="eastAsia" w:ascii="仿宋_GB2312" w:hAnsi="宋体" w:eastAsia="仿宋_GB2312"/>
                <w:sz w:val="24"/>
              </w:rPr>
              <w:t>658645.76</w:t>
            </w:r>
          </w:p>
        </w:tc>
        <w:tc>
          <w:tcPr>
            <w:tcW w:w="2551"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100</w:t>
            </w:r>
          </w:p>
        </w:tc>
      </w:tr>
    </w:tbl>
    <w:p>
      <w:pPr>
        <w:widowControl/>
        <w:spacing w:line="560" w:lineRule="exact"/>
        <w:rPr>
          <w:rFonts w:ascii="楷体_GB2312" w:hAnsi="黑体" w:eastAsia="楷体_GB2312"/>
          <w:b/>
          <w:color w:val="000000"/>
          <w:sz w:val="32"/>
          <w:szCs w:val="32"/>
        </w:rPr>
      </w:pPr>
    </w:p>
    <w:p>
      <w:pPr>
        <w:widowControl/>
        <w:shd w:val="clear" w:color="auto" w:fill="FFFFFF"/>
        <w:tabs>
          <w:tab w:val="left" w:pos="630"/>
        </w:tabs>
        <w:spacing w:line="560" w:lineRule="exact"/>
        <w:ind w:firstLine="643" w:firstLineChars="200"/>
        <w:jc w:val="left"/>
        <w:rPr>
          <w:rFonts w:ascii="楷体_GB2312" w:eastAsia="楷体_GB2312"/>
          <w:b/>
          <w:color w:val="000000"/>
          <w:sz w:val="32"/>
          <w:szCs w:val="32"/>
        </w:rPr>
      </w:pPr>
      <w:r>
        <w:rPr>
          <w:rFonts w:ascii="楷体_GB2312" w:hAnsi="黑体" w:eastAsia="楷体_GB2312"/>
          <w:b/>
          <w:sz w:val="32"/>
          <w:szCs w:val="32"/>
        </w:rPr>
        <w:t xml:space="preserve">7.3  </w:t>
      </w:r>
      <w:r>
        <w:rPr>
          <w:rFonts w:hint="eastAsia" w:ascii="楷体_GB2312" w:hAnsi="黑体" w:eastAsia="楷体_GB2312"/>
          <w:b/>
          <w:sz w:val="32"/>
          <w:szCs w:val="32"/>
        </w:rPr>
        <w:t xml:space="preserve">最大十户贷款 </w:t>
      </w:r>
      <w:r>
        <w:rPr>
          <w:rFonts w:ascii="楷体_GB2312" w:eastAsia="楷体_GB2312"/>
          <w:b/>
          <w:color w:val="000000"/>
          <w:sz w:val="32"/>
          <w:szCs w:val="32"/>
        </w:rPr>
        <w:t xml:space="preserve"> </w:t>
      </w:r>
    </w:p>
    <w:p>
      <w:pPr>
        <w:widowControl/>
        <w:spacing w:line="560" w:lineRule="exact"/>
        <w:ind w:firstLine="560" w:firstLineChars="200"/>
        <w:jc w:val="right"/>
        <w:rPr>
          <w:rFonts w:ascii="楷体_GB2312" w:eastAsia="楷体_GB2312"/>
          <w:b/>
          <w:color w:val="000000"/>
          <w:sz w:val="32"/>
          <w:szCs w:val="32"/>
        </w:rPr>
      </w:pPr>
      <w:r>
        <w:rPr>
          <w:rFonts w:hint="eastAsia" w:ascii="仿宋_GB2312" w:hAnsi="宋体" w:eastAsia="仿宋_GB2312"/>
          <w:color w:val="000000"/>
          <w:sz w:val="28"/>
          <w:szCs w:val="28"/>
        </w:rPr>
        <w:t>单位：</w:t>
      </w:r>
      <w:r>
        <w:rPr>
          <w:rFonts w:hint="eastAsia" w:ascii="仿宋_GB2312" w:hAnsi="宋体" w:eastAsia="仿宋_GB2312" w:cs="宋体"/>
          <w:color w:val="000000"/>
          <w:kern w:val="0"/>
          <w:sz w:val="28"/>
          <w:szCs w:val="28"/>
        </w:rPr>
        <w:t>人</w:t>
      </w:r>
      <w:r>
        <w:rPr>
          <w:rFonts w:ascii="仿宋_GB2312" w:hAnsi="宋体" w:eastAsia="仿宋_GB2312" w:cs="宋体"/>
          <w:color w:val="000000"/>
          <w:kern w:val="0"/>
          <w:sz w:val="28"/>
          <w:szCs w:val="28"/>
        </w:rPr>
        <w:t>民币</w:t>
      </w:r>
      <w:r>
        <w:rPr>
          <w:rFonts w:hint="eastAsia" w:ascii="仿宋_GB2312" w:hAnsi="宋体" w:eastAsia="仿宋_GB2312" w:cs="宋体"/>
          <w:color w:val="000000"/>
          <w:kern w:val="0"/>
          <w:sz w:val="28"/>
          <w:szCs w:val="28"/>
        </w:rPr>
        <w:t xml:space="preserve">  万元</w:t>
      </w:r>
      <w:r>
        <w:rPr>
          <w:rFonts w:ascii="楷体_GB2312" w:eastAsia="楷体_GB2312"/>
          <w:b/>
          <w:color w:val="000000"/>
          <w:sz w:val="32"/>
          <w:szCs w:val="32"/>
        </w:rPr>
        <w:t xml:space="preserve">               </w:t>
      </w:r>
      <w:r>
        <w:rPr>
          <w:rFonts w:hint="eastAsia" w:ascii="楷体_GB2312" w:eastAsia="楷体_GB2312"/>
          <w:b/>
          <w:color w:val="000000"/>
          <w:sz w:val="32"/>
          <w:szCs w:val="32"/>
        </w:rPr>
        <w:t xml:space="preserve">                                                              </w:t>
      </w:r>
    </w:p>
    <w:tbl>
      <w:tblPr>
        <w:tblStyle w:val="9"/>
        <w:tblW w:w="8662" w:type="dxa"/>
        <w:tblInd w:w="93" w:type="dxa"/>
        <w:tblLayout w:type="fixed"/>
        <w:tblCellMar>
          <w:top w:w="0" w:type="dxa"/>
          <w:left w:w="108" w:type="dxa"/>
          <w:bottom w:w="0" w:type="dxa"/>
          <w:right w:w="108" w:type="dxa"/>
        </w:tblCellMar>
      </w:tblPr>
      <w:tblGrid>
        <w:gridCol w:w="724"/>
        <w:gridCol w:w="3686"/>
        <w:gridCol w:w="2155"/>
        <w:gridCol w:w="2097"/>
      </w:tblGrid>
      <w:tr>
        <w:tblPrEx>
          <w:tblLayout w:type="fixed"/>
          <w:tblCellMar>
            <w:top w:w="0" w:type="dxa"/>
            <w:left w:w="108" w:type="dxa"/>
            <w:bottom w:w="0" w:type="dxa"/>
            <w:right w:w="108" w:type="dxa"/>
          </w:tblCellMar>
        </w:tblPrEx>
        <w:trPr>
          <w:trHeight w:val="375" w:hRule="atLeast"/>
        </w:trPr>
        <w:tc>
          <w:tcPr>
            <w:tcW w:w="724"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序号</w:t>
            </w:r>
          </w:p>
        </w:tc>
        <w:tc>
          <w:tcPr>
            <w:tcW w:w="368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客户名称</w:t>
            </w:r>
          </w:p>
        </w:tc>
        <w:tc>
          <w:tcPr>
            <w:tcW w:w="2155"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20</w:t>
            </w:r>
            <w:r>
              <w:rPr>
                <w:rFonts w:ascii="仿宋_GB2312" w:hAnsi="宋体" w:eastAsia="仿宋_GB2312" w:cs="宋体"/>
                <w:b/>
                <w:color w:val="000000"/>
                <w:kern w:val="0"/>
                <w:sz w:val="24"/>
                <w:highlight w:val="none"/>
              </w:rPr>
              <w:t>2</w:t>
            </w:r>
            <w:r>
              <w:rPr>
                <w:rFonts w:hint="eastAsia" w:ascii="仿宋_GB2312" w:hAnsi="宋体" w:eastAsia="仿宋_GB2312" w:cs="宋体"/>
                <w:b/>
                <w:color w:val="000000"/>
                <w:kern w:val="0"/>
                <w:sz w:val="24"/>
                <w:highlight w:val="none"/>
                <w:lang w:val="en-US" w:eastAsia="zh-CN"/>
              </w:rPr>
              <w:t>3</w:t>
            </w:r>
            <w:r>
              <w:rPr>
                <w:rFonts w:hint="eastAsia" w:ascii="仿宋_GB2312" w:hAnsi="宋体" w:eastAsia="仿宋_GB2312" w:cs="宋体"/>
                <w:b/>
                <w:color w:val="000000"/>
                <w:kern w:val="0"/>
                <w:sz w:val="24"/>
                <w:highlight w:val="none"/>
              </w:rPr>
              <w:t>年贷款余额</w:t>
            </w:r>
          </w:p>
        </w:tc>
        <w:tc>
          <w:tcPr>
            <w:tcW w:w="209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占资本比例（%）</w:t>
            </w:r>
          </w:p>
        </w:tc>
      </w:tr>
      <w:tr>
        <w:tblPrEx>
          <w:tblLayout w:type="fixed"/>
          <w:tblCellMar>
            <w:top w:w="0" w:type="dxa"/>
            <w:left w:w="108" w:type="dxa"/>
            <w:bottom w:w="0" w:type="dxa"/>
            <w:right w:w="108" w:type="dxa"/>
          </w:tblCellMar>
        </w:tblPrEx>
        <w:trPr>
          <w:trHeight w:val="506" w:hRule="atLeast"/>
        </w:trPr>
        <w:tc>
          <w:tcPr>
            <w:tcW w:w="724" w:type="dxa"/>
            <w:tcBorders>
              <w:top w:val="nil"/>
              <w:left w:val="single" w:color="auto" w:sz="4" w:space="0"/>
              <w:bottom w:val="single" w:color="auto" w:sz="4" w:space="0"/>
              <w:right w:val="single" w:color="auto" w:sz="4" w:space="0"/>
            </w:tcBorders>
          </w:tcPr>
          <w:p>
            <w:pPr>
              <w:spacing w:line="560" w:lineRule="exact"/>
              <w:jc w:val="center"/>
              <w:rPr>
                <w:color w:val="000000"/>
              </w:rPr>
            </w:pPr>
            <w:r>
              <w:rPr>
                <w:rFonts w:hint="eastAsia"/>
                <w:color w:val="000000"/>
              </w:rPr>
              <w:t>1</w:t>
            </w:r>
          </w:p>
        </w:tc>
        <w:tc>
          <w:tcPr>
            <w:tcW w:w="36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江西恒必达实业有限公司</w:t>
            </w:r>
          </w:p>
        </w:tc>
        <w:tc>
          <w:tcPr>
            <w:tcW w:w="21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3240</w:t>
            </w:r>
          </w:p>
        </w:tc>
        <w:tc>
          <w:tcPr>
            <w:tcW w:w="209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5.62</w:t>
            </w:r>
          </w:p>
        </w:tc>
      </w:tr>
      <w:tr>
        <w:tblPrEx>
          <w:tblLayout w:type="fixed"/>
          <w:tblCellMar>
            <w:top w:w="0" w:type="dxa"/>
            <w:left w:w="108" w:type="dxa"/>
            <w:bottom w:w="0" w:type="dxa"/>
            <w:right w:w="108" w:type="dxa"/>
          </w:tblCellMar>
        </w:tblPrEx>
        <w:trPr>
          <w:trHeight w:val="543" w:hRule="atLeast"/>
        </w:trPr>
        <w:tc>
          <w:tcPr>
            <w:tcW w:w="724" w:type="dxa"/>
            <w:tcBorders>
              <w:top w:val="nil"/>
              <w:left w:val="single" w:color="auto" w:sz="4" w:space="0"/>
              <w:bottom w:val="single" w:color="auto" w:sz="4" w:space="0"/>
              <w:right w:val="single" w:color="auto" w:sz="4" w:space="0"/>
            </w:tcBorders>
          </w:tcPr>
          <w:p>
            <w:pPr>
              <w:spacing w:line="560" w:lineRule="exact"/>
              <w:jc w:val="center"/>
              <w:rPr>
                <w:color w:val="000000"/>
              </w:rPr>
            </w:pPr>
            <w:r>
              <w:rPr>
                <w:rFonts w:hint="eastAsia"/>
                <w:color w:val="000000"/>
              </w:rPr>
              <w:t>2</w:t>
            </w:r>
          </w:p>
        </w:tc>
        <w:tc>
          <w:tcPr>
            <w:tcW w:w="36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南城县工创供应链管理有限公司</w:t>
            </w:r>
          </w:p>
        </w:tc>
        <w:tc>
          <w:tcPr>
            <w:tcW w:w="21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3000</w:t>
            </w:r>
          </w:p>
        </w:tc>
        <w:tc>
          <w:tcPr>
            <w:tcW w:w="209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5.2</w:t>
            </w:r>
          </w:p>
        </w:tc>
      </w:tr>
      <w:tr>
        <w:tblPrEx>
          <w:tblLayout w:type="fixed"/>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tcPr>
          <w:p>
            <w:pPr>
              <w:spacing w:line="560" w:lineRule="exact"/>
              <w:jc w:val="center"/>
              <w:rPr>
                <w:color w:val="000000"/>
              </w:rPr>
            </w:pPr>
            <w:r>
              <w:rPr>
                <w:rFonts w:hint="eastAsia"/>
                <w:color w:val="000000"/>
              </w:rPr>
              <w:t>3</w:t>
            </w:r>
          </w:p>
        </w:tc>
        <w:tc>
          <w:tcPr>
            <w:tcW w:w="36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江西曜晗建筑工程有限公司</w:t>
            </w:r>
          </w:p>
        </w:tc>
        <w:tc>
          <w:tcPr>
            <w:tcW w:w="21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3000</w:t>
            </w:r>
          </w:p>
        </w:tc>
        <w:tc>
          <w:tcPr>
            <w:tcW w:w="209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5.2</w:t>
            </w:r>
          </w:p>
        </w:tc>
      </w:tr>
      <w:tr>
        <w:tblPrEx>
          <w:tblLayout w:type="fixed"/>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tcPr>
          <w:p>
            <w:pPr>
              <w:spacing w:line="560" w:lineRule="exact"/>
              <w:jc w:val="center"/>
              <w:rPr>
                <w:color w:val="000000"/>
              </w:rPr>
            </w:pPr>
            <w:r>
              <w:rPr>
                <w:rFonts w:hint="eastAsia"/>
                <w:color w:val="000000"/>
              </w:rPr>
              <w:t>4</w:t>
            </w:r>
          </w:p>
        </w:tc>
        <w:tc>
          <w:tcPr>
            <w:tcW w:w="36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南城万方建筑有限责任公司</w:t>
            </w:r>
          </w:p>
        </w:tc>
        <w:tc>
          <w:tcPr>
            <w:tcW w:w="21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2400</w:t>
            </w:r>
          </w:p>
        </w:tc>
        <w:tc>
          <w:tcPr>
            <w:tcW w:w="209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4.16</w:t>
            </w:r>
          </w:p>
        </w:tc>
      </w:tr>
      <w:tr>
        <w:tblPrEx>
          <w:tblLayout w:type="fixed"/>
          <w:tblCellMar>
            <w:top w:w="0" w:type="dxa"/>
            <w:left w:w="108" w:type="dxa"/>
            <w:bottom w:w="0" w:type="dxa"/>
            <w:right w:w="108" w:type="dxa"/>
          </w:tblCellMar>
        </w:tblPrEx>
        <w:trPr>
          <w:trHeight w:val="415" w:hRule="atLeast"/>
        </w:trPr>
        <w:tc>
          <w:tcPr>
            <w:tcW w:w="724" w:type="dxa"/>
            <w:tcBorders>
              <w:top w:val="nil"/>
              <w:left w:val="single" w:color="auto" w:sz="4" w:space="0"/>
              <w:bottom w:val="single" w:color="auto" w:sz="4" w:space="0"/>
              <w:right w:val="single" w:color="auto" w:sz="4" w:space="0"/>
            </w:tcBorders>
          </w:tcPr>
          <w:p>
            <w:pPr>
              <w:spacing w:line="560" w:lineRule="exact"/>
              <w:jc w:val="center"/>
              <w:rPr>
                <w:color w:val="000000"/>
              </w:rPr>
            </w:pPr>
            <w:r>
              <w:rPr>
                <w:rFonts w:hint="eastAsia"/>
                <w:color w:val="000000"/>
              </w:rPr>
              <w:t>5</w:t>
            </w:r>
          </w:p>
        </w:tc>
        <w:tc>
          <w:tcPr>
            <w:tcW w:w="36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江西真诚校具实业有限公司</w:t>
            </w:r>
          </w:p>
        </w:tc>
        <w:tc>
          <w:tcPr>
            <w:tcW w:w="21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2200</w:t>
            </w:r>
          </w:p>
        </w:tc>
        <w:tc>
          <w:tcPr>
            <w:tcW w:w="209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3.81</w:t>
            </w:r>
          </w:p>
        </w:tc>
      </w:tr>
      <w:tr>
        <w:tblPrEx>
          <w:tblLayout w:type="fixed"/>
          <w:tblCellMar>
            <w:top w:w="0" w:type="dxa"/>
            <w:left w:w="108" w:type="dxa"/>
            <w:bottom w:w="0" w:type="dxa"/>
            <w:right w:w="108" w:type="dxa"/>
          </w:tblCellMar>
        </w:tblPrEx>
        <w:trPr>
          <w:trHeight w:val="575" w:hRule="atLeast"/>
        </w:trPr>
        <w:tc>
          <w:tcPr>
            <w:tcW w:w="724" w:type="dxa"/>
            <w:tcBorders>
              <w:top w:val="nil"/>
              <w:left w:val="single" w:color="auto" w:sz="4" w:space="0"/>
              <w:bottom w:val="single" w:color="auto" w:sz="4" w:space="0"/>
              <w:right w:val="single" w:color="auto" w:sz="4" w:space="0"/>
            </w:tcBorders>
          </w:tcPr>
          <w:p>
            <w:pPr>
              <w:spacing w:line="560" w:lineRule="exact"/>
              <w:jc w:val="center"/>
              <w:rPr>
                <w:color w:val="000000"/>
              </w:rPr>
            </w:pPr>
            <w:r>
              <w:rPr>
                <w:rFonts w:hint="eastAsia"/>
                <w:color w:val="000000"/>
              </w:rPr>
              <w:t>6</w:t>
            </w:r>
          </w:p>
        </w:tc>
        <w:tc>
          <w:tcPr>
            <w:tcW w:w="36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抚州万盛实业有限公司</w:t>
            </w:r>
          </w:p>
        </w:tc>
        <w:tc>
          <w:tcPr>
            <w:tcW w:w="21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2130</w:t>
            </w:r>
          </w:p>
        </w:tc>
        <w:tc>
          <w:tcPr>
            <w:tcW w:w="209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3.69</w:t>
            </w:r>
          </w:p>
        </w:tc>
      </w:tr>
      <w:tr>
        <w:tblPrEx>
          <w:tblLayout w:type="fixed"/>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tcPr>
          <w:p>
            <w:pPr>
              <w:spacing w:line="560" w:lineRule="exact"/>
              <w:jc w:val="center"/>
              <w:rPr>
                <w:color w:val="000000"/>
              </w:rPr>
            </w:pPr>
            <w:r>
              <w:rPr>
                <w:rFonts w:hint="eastAsia"/>
                <w:color w:val="000000"/>
              </w:rPr>
              <w:t>7</w:t>
            </w:r>
          </w:p>
        </w:tc>
        <w:tc>
          <w:tcPr>
            <w:tcW w:w="3686"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南城拓玛仕机电科技有限公司</w:t>
            </w:r>
          </w:p>
        </w:tc>
        <w:tc>
          <w:tcPr>
            <w:tcW w:w="21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2086.155</w:t>
            </w:r>
          </w:p>
        </w:tc>
        <w:tc>
          <w:tcPr>
            <w:tcW w:w="2097"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3.62</w:t>
            </w:r>
          </w:p>
        </w:tc>
      </w:tr>
      <w:tr>
        <w:tblPrEx>
          <w:tblLayout w:type="fixed"/>
          <w:tblCellMar>
            <w:top w:w="0" w:type="dxa"/>
            <w:left w:w="108" w:type="dxa"/>
            <w:bottom w:w="0" w:type="dxa"/>
            <w:right w:w="108" w:type="dxa"/>
          </w:tblCellMar>
        </w:tblPrEx>
        <w:trPr>
          <w:trHeight w:val="708" w:hRule="atLeast"/>
        </w:trPr>
        <w:tc>
          <w:tcPr>
            <w:tcW w:w="724" w:type="dxa"/>
            <w:tcBorders>
              <w:top w:val="single" w:color="auto" w:sz="4" w:space="0"/>
              <w:left w:val="single" w:color="auto" w:sz="4" w:space="0"/>
              <w:bottom w:val="single" w:color="auto" w:sz="4" w:space="0"/>
              <w:right w:val="single" w:color="auto" w:sz="4" w:space="0"/>
            </w:tcBorders>
          </w:tcPr>
          <w:p>
            <w:pPr>
              <w:spacing w:line="560" w:lineRule="exact"/>
              <w:jc w:val="center"/>
              <w:rPr>
                <w:color w:val="000000"/>
              </w:rPr>
            </w:pPr>
            <w:r>
              <w:rPr>
                <w:rFonts w:hint="eastAsia"/>
                <w:color w:val="000000"/>
              </w:rPr>
              <w:t>8</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江西恒时生物科技有限公司</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2080</w:t>
            </w:r>
          </w:p>
        </w:tc>
        <w:tc>
          <w:tcPr>
            <w:tcW w:w="2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3.6</w:t>
            </w:r>
          </w:p>
        </w:tc>
      </w:tr>
      <w:tr>
        <w:tblPrEx>
          <w:tblLayout w:type="fixed"/>
          <w:tblCellMar>
            <w:top w:w="0" w:type="dxa"/>
            <w:left w:w="108" w:type="dxa"/>
            <w:bottom w:w="0" w:type="dxa"/>
            <w:right w:w="108" w:type="dxa"/>
          </w:tblCellMar>
        </w:tblPrEx>
        <w:trPr>
          <w:trHeight w:val="477" w:hRule="atLeast"/>
        </w:trPr>
        <w:tc>
          <w:tcPr>
            <w:tcW w:w="724" w:type="dxa"/>
            <w:tcBorders>
              <w:top w:val="single" w:color="auto" w:sz="4" w:space="0"/>
              <w:left w:val="single" w:color="auto" w:sz="4" w:space="0"/>
              <w:bottom w:val="single" w:color="auto" w:sz="4" w:space="0"/>
              <w:right w:val="single" w:color="auto" w:sz="4" w:space="0"/>
            </w:tcBorders>
          </w:tcPr>
          <w:p>
            <w:pPr>
              <w:spacing w:line="560" w:lineRule="exact"/>
              <w:jc w:val="center"/>
              <w:rPr>
                <w:color w:val="000000"/>
              </w:rPr>
            </w:pPr>
            <w:r>
              <w:rPr>
                <w:rFonts w:hint="eastAsia"/>
                <w:color w:val="000000"/>
              </w:rPr>
              <w:t>9</w:t>
            </w:r>
          </w:p>
        </w:tc>
        <w:tc>
          <w:tcPr>
            <w:tcW w:w="368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南城县赢鑫能源运营管理有限公司</w:t>
            </w:r>
          </w:p>
        </w:tc>
        <w:tc>
          <w:tcPr>
            <w:tcW w:w="215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2017.1</w:t>
            </w:r>
          </w:p>
        </w:tc>
        <w:tc>
          <w:tcPr>
            <w:tcW w:w="20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3.5</w:t>
            </w:r>
          </w:p>
        </w:tc>
      </w:tr>
      <w:tr>
        <w:tblPrEx>
          <w:tblLayout w:type="fixed"/>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tcPr>
          <w:p>
            <w:pPr>
              <w:spacing w:line="560" w:lineRule="exact"/>
              <w:jc w:val="center"/>
              <w:rPr>
                <w:color w:val="000000"/>
              </w:rPr>
            </w:pPr>
            <w:r>
              <w:rPr>
                <w:rFonts w:hint="eastAsia"/>
                <w:color w:val="000000"/>
              </w:rPr>
              <w:t>10</w:t>
            </w:r>
          </w:p>
        </w:tc>
        <w:tc>
          <w:tcPr>
            <w:tcW w:w="36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江西万壑建筑工程有限公司</w:t>
            </w:r>
          </w:p>
        </w:tc>
        <w:tc>
          <w:tcPr>
            <w:tcW w:w="21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2000</w:t>
            </w:r>
          </w:p>
        </w:tc>
        <w:tc>
          <w:tcPr>
            <w:tcW w:w="20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3.47</w:t>
            </w:r>
          </w:p>
        </w:tc>
      </w:tr>
    </w:tbl>
    <w:p>
      <w:pPr>
        <w:widowControl/>
        <w:shd w:val="clear" w:color="auto" w:fill="FFFFFF"/>
        <w:tabs>
          <w:tab w:val="left" w:pos="630"/>
        </w:tabs>
        <w:spacing w:line="560" w:lineRule="exact"/>
        <w:ind w:firstLine="643" w:firstLineChars="200"/>
        <w:jc w:val="left"/>
        <w:rPr>
          <w:rFonts w:ascii="楷体_GB2312" w:hAnsi="黑体" w:eastAsia="楷体_GB2312"/>
          <w:b/>
          <w:sz w:val="32"/>
          <w:szCs w:val="32"/>
        </w:rPr>
      </w:pPr>
      <w:r>
        <w:rPr>
          <w:rFonts w:ascii="楷体_GB2312" w:hAnsi="黑体" w:eastAsia="楷体_GB2312"/>
          <w:b/>
          <w:sz w:val="32"/>
          <w:szCs w:val="32"/>
        </w:rPr>
        <w:t xml:space="preserve">7.4  </w:t>
      </w:r>
      <w:r>
        <w:rPr>
          <w:rFonts w:hint="eastAsia" w:ascii="楷体_GB2312" w:hAnsi="黑体" w:eastAsia="楷体_GB2312"/>
          <w:b/>
          <w:sz w:val="32"/>
          <w:szCs w:val="32"/>
        </w:rPr>
        <w:t>贷款风险分类和不良贷款情况</w:t>
      </w:r>
    </w:p>
    <w:p>
      <w:pPr>
        <w:widowControl/>
        <w:spacing w:line="560" w:lineRule="exact"/>
        <w:ind w:firstLine="560" w:firstLineChars="200"/>
        <w:jc w:val="right"/>
        <w:rPr>
          <w:rFonts w:ascii="楷体_GB2312" w:eastAsia="楷体_GB2312"/>
          <w:b/>
          <w:color w:val="000000"/>
          <w:sz w:val="32"/>
          <w:szCs w:val="32"/>
        </w:rPr>
      </w:pPr>
      <w:r>
        <w:rPr>
          <w:rFonts w:hint="eastAsia" w:ascii="仿宋_GB2312" w:hAnsi="宋体" w:eastAsia="仿宋_GB2312"/>
          <w:color w:val="000000"/>
          <w:sz w:val="28"/>
          <w:szCs w:val="28"/>
        </w:rPr>
        <w:t>单位：</w:t>
      </w:r>
      <w:r>
        <w:rPr>
          <w:rFonts w:hint="eastAsia" w:ascii="仿宋_GB2312" w:hAnsi="宋体" w:eastAsia="仿宋_GB2312" w:cs="宋体"/>
          <w:color w:val="000000"/>
          <w:kern w:val="0"/>
          <w:sz w:val="28"/>
          <w:szCs w:val="28"/>
        </w:rPr>
        <w:t>人</w:t>
      </w:r>
      <w:r>
        <w:rPr>
          <w:rFonts w:ascii="仿宋_GB2312" w:hAnsi="宋体" w:eastAsia="仿宋_GB2312" w:cs="宋体"/>
          <w:color w:val="000000"/>
          <w:kern w:val="0"/>
          <w:sz w:val="28"/>
          <w:szCs w:val="28"/>
        </w:rPr>
        <w:t>民币</w:t>
      </w:r>
      <w:r>
        <w:rPr>
          <w:rFonts w:hint="eastAsia" w:ascii="仿宋_GB2312" w:hAnsi="宋体" w:eastAsia="仿宋_GB2312" w:cs="宋体"/>
          <w:color w:val="000000"/>
          <w:kern w:val="0"/>
          <w:sz w:val="28"/>
          <w:szCs w:val="28"/>
        </w:rPr>
        <w:t xml:space="preserve">  万元</w:t>
      </w:r>
      <w:r>
        <w:rPr>
          <w:rFonts w:hint="eastAsia" w:ascii="楷体_GB2312" w:eastAsia="楷体_GB2312"/>
          <w:b/>
          <w:color w:val="000000"/>
          <w:sz w:val="32"/>
          <w:szCs w:val="32"/>
        </w:rPr>
        <w:t xml:space="preserve">                                                     </w:t>
      </w:r>
    </w:p>
    <w:tbl>
      <w:tblPr>
        <w:tblStyle w:val="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04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Align w:val="center"/>
          </w:tcPr>
          <w:p>
            <w:pPr>
              <w:widowControl/>
              <w:spacing w:line="56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项目</w:t>
            </w:r>
          </w:p>
        </w:tc>
        <w:tc>
          <w:tcPr>
            <w:tcW w:w="3047" w:type="dxa"/>
            <w:vAlign w:val="center"/>
          </w:tcPr>
          <w:p>
            <w:pPr>
              <w:widowControl/>
              <w:spacing w:line="560" w:lineRule="exact"/>
              <w:jc w:val="center"/>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20</w:t>
            </w:r>
            <w:r>
              <w:rPr>
                <w:rFonts w:ascii="仿宋_GB2312" w:hAnsi="宋体" w:eastAsia="仿宋_GB2312" w:cs="宋体"/>
                <w:b/>
                <w:color w:val="000000"/>
                <w:kern w:val="0"/>
                <w:sz w:val="24"/>
                <w:highlight w:val="none"/>
              </w:rPr>
              <w:t>2</w:t>
            </w:r>
            <w:r>
              <w:rPr>
                <w:rFonts w:hint="eastAsia" w:ascii="仿宋_GB2312" w:hAnsi="宋体" w:eastAsia="仿宋_GB2312" w:cs="宋体"/>
                <w:b/>
                <w:color w:val="000000"/>
                <w:kern w:val="0"/>
                <w:sz w:val="24"/>
                <w:highlight w:val="none"/>
                <w:lang w:val="en-US" w:eastAsia="zh-CN"/>
              </w:rPr>
              <w:t>3</w:t>
            </w:r>
            <w:r>
              <w:rPr>
                <w:rFonts w:hint="eastAsia" w:ascii="仿宋_GB2312" w:hAnsi="宋体" w:eastAsia="仿宋_GB2312" w:cs="宋体"/>
                <w:b/>
                <w:color w:val="000000"/>
                <w:kern w:val="0"/>
                <w:sz w:val="24"/>
                <w:highlight w:val="none"/>
              </w:rPr>
              <w:t>年末余额</w:t>
            </w:r>
          </w:p>
        </w:tc>
        <w:tc>
          <w:tcPr>
            <w:tcW w:w="3118" w:type="dxa"/>
            <w:vAlign w:val="center"/>
          </w:tcPr>
          <w:p>
            <w:pPr>
              <w:widowControl/>
              <w:spacing w:line="560" w:lineRule="exact"/>
              <w:jc w:val="center"/>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Align w:val="bottom"/>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正常</w:t>
            </w:r>
          </w:p>
        </w:tc>
        <w:tc>
          <w:tcPr>
            <w:tcW w:w="3047" w:type="dxa"/>
            <w:vAlign w:val="center"/>
          </w:tcPr>
          <w:p>
            <w:pPr>
              <w:jc w:val="center"/>
            </w:pPr>
            <w:r>
              <w:rPr>
                <w:rFonts w:hint="eastAsia"/>
              </w:rPr>
              <w:t>635758.11</w:t>
            </w:r>
          </w:p>
        </w:tc>
        <w:tc>
          <w:tcPr>
            <w:tcW w:w="3118" w:type="dxa"/>
            <w:vAlign w:val="center"/>
          </w:tcPr>
          <w:p>
            <w:pPr>
              <w:jc w:val="center"/>
            </w:pPr>
            <w:r>
              <w:rPr>
                <w:rFonts w:hint="eastAsia"/>
              </w:rPr>
              <w:t>96.53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Align w:val="bottom"/>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关注</w:t>
            </w:r>
          </w:p>
        </w:tc>
        <w:tc>
          <w:tcPr>
            <w:tcW w:w="3047" w:type="dxa"/>
            <w:vAlign w:val="center"/>
          </w:tcPr>
          <w:p>
            <w:pPr>
              <w:jc w:val="center"/>
            </w:pPr>
            <w:r>
              <w:rPr>
                <w:rFonts w:hint="eastAsia"/>
              </w:rPr>
              <w:t>8834.56</w:t>
            </w:r>
          </w:p>
        </w:tc>
        <w:tc>
          <w:tcPr>
            <w:tcW w:w="3118" w:type="dxa"/>
            <w:vAlign w:val="center"/>
          </w:tcPr>
          <w:p>
            <w:pPr>
              <w:jc w:val="center"/>
            </w:pPr>
            <w:r>
              <w:rPr>
                <w:rFonts w:hint="eastAsia"/>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Align w:val="bottom"/>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次级</w:t>
            </w:r>
          </w:p>
        </w:tc>
        <w:tc>
          <w:tcPr>
            <w:tcW w:w="3047" w:type="dxa"/>
            <w:vAlign w:val="center"/>
          </w:tcPr>
          <w:p>
            <w:pPr>
              <w:jc w:val="center"/>
            </w:pPr>
            <w:r>
              <w:rPr>
                <w:rFonts w:hint="eastAsia"/>
              </w:rPr>
              <w:t>3025.7</w:t>
            </w:r>
          </w:p>
        </w:tc>
        <w:tc>
          <w:tcPr>
            <w:tcW w:w="3118" w:type="dxa"/>
            <w:vAlign w:val="center"/>
          </w:tcPr>
          <w:p>
            <w:pPr>
              <w:jc w:val="center"/>
            </w:pPr>
            <w:r>
              <w:rPr>
                <w:rFonts w:hint="eastAsia"/>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Align w:val="bottom"/>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可疑</w:t>
            </w:r>
          </w:p>
        </w:tc>
        <w:tc>
          <w:tcPr>
            <w:tcW w:w="3047" w:type="dxa"/>
            <w:vAlign w:val="center"/>
          </w:tcPr>
          <w:p>
            <w:pPr>
              <w:jc w:val="center"/>
            </w:pPr>
            <w:r>
              <w:rPr>
                <w:rFonts w:hint="eastAsia"/>
              </w:rPr>
              <w:t>8638.03</w:t>
            </w:r>
          </w:p>
        </w:tc>
        <w:tc>
          <w:tcPr>
            <w:tcW w:w="3118" w:type="dxa"/>
            <w:vAlign w:val="center"/>
          </w:tcPr>
          <w:p>
            <w:pPr>
              <w:jc w:val="center"/>
            </w:pPr>
            <w:r>
              <w:rPr>
                <w:rFonts w:hint="eastAsia"/>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Align w:val="bottom"/>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损失</w:t>
            </w:r>
          </w:p>
        </w:tc>
        <w:tc>
          <w:tcPr>
            <w:tcW w:w="3047" w:type="dxa"/>
            <w:vAlign w:val="center"/>
          </w:tcPr>
          <w:p>
            <w:pPr>
              <w:jc w:val="center"/>
            </w:pPr>
            <w:r>
              <w:rPr>
                <w:rFonts w:hint="eastAsia"/>
              </w:rPr>
              <w:t>2389.36</w:t>
            </w:r>
          </w:p>
        </w:tc>
        <w:tc>
          <w:tcPr>
            <w:tcW w:w="3118" w:type="dxa"/>
            <w:vAlign w:val="center"/>
          </w:tcPr>
          <w:p>
            <w:pPr>
              <w:jc w:val="center"/>
            </w:pPr>
            <w:r>
              <w:rPr>
                <w:rFonts w:hint="eastAsia"/>
              </w:rPr>
              <w:t>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Align w:val="bottom"/>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贷款合计</w:t>
            </w:r>
          </w:p>
        </w:tc>
        <w:tc>
          <w:tcPr>
            <w:tcW w:w="3047" w:type="dxa"/>
            <w:vAlign w:val="center"/>
          </w:tcPr>
          <w:p>
            <w:pPr>
              <w:keepNext w:val="0"/>
              <w:keepLines w:val="0"/>
              <w:widowControl/>
              <w:suppressLineNumbers w:val="0"/>
              <w:jc w:val="center"/>
              <w:textAlignment w:val="center"/>
              <w:rPr>
                <w:rFonts w:ascii="仿宋_GB2312" w:hAnsi="宋体" w:eastAsia="仿宋_GB2312"/>
                <w:color w:val="000000"/>
                <w:sz w:val="24"/>
              </w:rPr>
            </w:pPr>
            <w:r>
              <w:rPr>
                <w:rFonts w:hint="eastAsia" w:ascii="宋体" w:hAnsi="宋体" w:eastAsia="宋体" w:cs="宋体"/>
                <w:i w:val="0"/>
                <w:color w:val="000000"/>
                <w:kern w:val="0"/>
                <w:sz w:val="22"/>
                <w:szCs w:val="22"/>
                <w:u w:val="none"/>
                <w:lang w:val="en-US" w:eastAsia="zh-CN" w:bidi="ar"/>
              </w:rPr>
              <w:t>658645.76</w:t>
            </w:r>
          </w:p>
        </w:tc>
        <w:tc>
          <w:tcPr>
            <w:tcW w:w="3118" w:type="dxa"/>
            <w:vAlign w:val="center"/>
          </w:tcPr>
          <w:p>
            <w:pPr>
              <w:spacing w:line="560" w:lineRule="exact"/>
              <w:jc w:val="center"/>
              <w:rPr>
                <w:rFonts w:ascii="仿宋_GB2312" w:hAnsi="宋体" w:eastAsia="仿宋_GB2312" w:cs="Arial"/>
                <w:color w:val="000000"/>
                <w:sz w:val="24"/>
              </w:rPr>
            </w:pPr>
            <w:r>
              <w:rPr>
                <w:rFonts w:hint="eastAsia" w:ascii="仿宋_GB2312" w:hAnsi="宋体" w:eastAsia="仿宋_GB2312" w:cs="Arial"/>
                <w:color w:val="000000"/>
                <w:sz w:val="24"/>
              </w:rPr>
              <w:t>100</w:t>
            </w:r>
          </w:p>
        </w:tc>
      </w:tr>
    </w:tbl>
    <w:p>
      <w:pPr>
        <w:widowControl/>
        <w:shd w:val="clear" w:color="auto" w:fill="FFFFFF"/>
        <w:tabs>
          <w:tab w:val="left" w:pos="630"/>
        </w:tabs>
        <w:spacing w:line="560" w:lineRule="exact"/>
        <w:ind w:firstLine="643" w:firstLineChars="200"/>
        <w:jc w:val="left"/>
        <w:rPr>
          <w:rFonts w:ascii="楷体_GB2312" w:hAnsi="黑体" w:eastAsia="楷体_GB2312"/>
          <w:b/>
          <w:sz w:val="32"/>
          <w:szCs w:val="32"/>
          <w:highlight w:val="none"/>
        </w:rPr>
      </w:pPr>
      <w:r>
        <w:rPr>
          <w:rFonts w:ascii="楷体_GB2312" w:hAnsi="黑体" w:eastAsia="楷体_GB2312"/>
          <w:b/>
          <w:sz w:val="32"/>
          <w:szCs w:val="32"/>
          <w:highlight w:val="none"/>
        </w:rPr>
        <w:t>7.</w:t>
      </w:r>
      <w:r>
        <w:rPr>
          <w:rFonts w:hint="eastAsia" w:ascii="楷体_GB2312" w:hAnsi="黑体" w:eastAsia="楷体_GB2312"/>
          <w:b/>
          <w:sz w:val="32"/>
          <w:szCs w:val="32"/>
          <w:highlight w:val="none"/>
          <w:lang w:val="en-US" w:eastAsia="zh-CN"/>
        </w:rPr>
        <w:t>5</w:t>
      </w:r>
      <w:r>
        <w:rPr>
          <w:rFonts w:ascii="楷体_GB2312" w:hAnsi="黑体" w:eastAsia="楷体_GB2312"/>
          <w:b/>
          <w:sz w:val="32"/>
          <w:szCs w:val="32"/>
          <w:highlight w:val="none"/>
        </w:rPr>
        <w:t xml:space="preserve">  </w:t>
      </w:r>
      <w:r>
        <w:rPr>
          <w:rFonts w:hint="eastAsia" w:ascii="楷体_GB2312" w:hAnsi="黑体" w:eastAsia="楷体_GB2312"/>
          <w:b/>
          <w:sz w:val="32"/>
          <w:szCs w:val="32"/>
          <w:highlight w:val="none"/>
        </w:rPr>
        <w:t>贷款</w:t>
      </w:r>
      <w:r>
        <w:rPr>
          <w:rFonts w:hint="eastAsia" w:ascii="楷体_GB2312" w:hAnsi="黑体" w:eastAsia="楷体_GB2312"/>
          <w:b/>
          <w:sz w:val="32"/>
          <w:szCs w:val="32"/>
          <w:highlight w:val="none"/>
          <w:lang w:val="en-US" w:eastAsia="zh-CN"/>
        </w:rPr>
        <w:t>担保分类</w:t>
      </w:r>
      <w:r>
        <w:rPr>
          <w:rFonts w:hint="eastAsia" w:ascii="楷体_GB2312" w:hAnsi="黑体" w:eastAsia="楷体_GB2312"/>
          <w:b/>
          <w:sz w:val="32"/>
          <w:szCs w:val="32"/>
          <w:highlight w:val="none"/>
        </w:rPr>
        <w:t>情况</w:t>
      </w:r>
    </w:p>
    <w:p>
      <w:pPr>
        <w:widowControl/>
        <w:spacing w:line="560" w:lineRule="exact"/>
        <w:ind w:firstLine="560" w:firstLineChars="200"/>
        <w:jc w:val="right"/>
        <w:rPr>
          <w:rFonts w:ascii="楷体_GB2312" w:eastAsia="楷体_GB2312"/>
          <w:b/>
          <w:color w:val="000000"/>
          <w:sz w:val="32"/>
          <w:szCs w:val="32"/>
          <w:highlight w:val="none"/>
        </w:rPr>
      </w:pPr>
      <w:r>
        <w:rPr>
          <w:rFonts w:hint="eastAsia" w:ascii="仿宋_GB2312" w:hAnsi="宋体" w:eastAsia="仿宋_GB2312"/>
          <w:color w:val="000000"/>
          <w:sz w:val="28"/>
          <w:szCs w:val="28"/>
          <w:highlight w:val="none"/>
        </w:rPr>
        <w:t>单位：</w:t>
      </w:r>
      <w:r>
        <w:rPr>
          <w:rFonts w:hint="eastAsia" w:ascii="仿宋_GB2312" w:hAnsi="宋体" w:eastAsia="仿宋_GB2312" w:cs="宋体"/>
          <w:color w:val="000000"/>
          <w:kern w:val="0"/>
          <w:sz w:val="28"/>
          <w:szCs w:val="28"/>
          <w:highlight w:val="none"/>
        </w:rPr>
        <w:t>人</w:t>
      </w:r>
      <w:r>
        <w:rPr>
          <w:rFonts w:ascii="仿宋_GB2312" w:hAnsi="宋体" w:eastAsia="仿宋_GB2312" w:cs="宋体"/>
          <w:color w:val="000000"/>
          <w:kern w:val="0"/>
          <w:sz w:val="28"/>
          <w:szCs w:val="28"/>
          <w:highlight w:val="none"/>
        </w:rPr>
        <w:t>民币</w:t>
      </w:r>
      <w:r>
        <w:rPr>
          <w:rFonts w:hint="eastAsia" w:ascii="仿宋_GB2312" w:hAnsi="宋体" w:eastAsia="仿宋_GB2312" w:cs="宋体"/>
          <w:color w:val="000000"/>
          <w:kern w:val="0"/>
          <w:sz w:val="28"/>
          <w:szCs w:val="28"/>
          <w:highlight w:val="none"/>
        </w:rPr>
        <w:t xml:space="preserve"> 万元</w:t>
      </w:r>
      <w:r>
        <w:rPr>
          <w:rFonts w:hint="eastAsia" w:ascii="楷体_GB2312" w:eastAsia="楷体_GB2312"/>
          <w:b/>
          <w:color w:val="000000"/>
          <w:sz w:val="32"/>
          <w:szCs w:val="32"/>
          <w:highlight w:val="none"/>
        </w:rPr>
        <w:t xml:space="preserve">                                                     </w:t>
      </w:r>
    </w:p>
    <w:tbl>
      <w:tblPr>
        <w:tblStyle w:val="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04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Align w:val="center"/>
          </w:tcPr>
          <w:p>
            <w:pPr>
              <w:widowControl/>
              <w:spacing w:line="560" w:lineRule="exact"/>
              <w:jc w:val="center"/>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项目</w:t>
            </w:r>
          </w:p>
        </w:tc>
        <w:tc>
          <w:tcPr>
            <w:tcW w:w="3047" w:type="dxa"/>
            <w:vAlign w:val="center"/>
          </w:tcPr>
          <w:p>
            <w:pPr>
              <w:widowControl/>
              <w:spacing w:line="560" w:lineRule="exact"/>
              <w:jc w:val="center"/>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20</w:t>
            </w:r>
            <w:r>
              <w:rPr>
                <w:rFonts w:ascii="仿宋_GB2312" w:hAnsi="宋体" w:eastAsia="仿宋_GB2312" w:cs="宋体"/>
                <w:b/>
                <w:color w:val="000000"/>
                <w:kern w:val="0"/>
                <w:sz w:val="24"/>
                <w:highlight w:val="none"/>
              </w:rPr>
              <w:t>2</w:t>
            </w:r>
            <w:r>
              <w:rPr>
                <w:rFonts w:hint="eastAsia" w:ascii="仿宋_GB2312" w:hAnsi="宋体" w:eastAsia="仿宋_GB2312" w:cs="宋体"/>
                <w:b/>
                <w:color w:val="000000"/>
                <w:kern w:val="0"/>
                <w:sz w:val="24"/>
                <w:highlight w:val="none"/>
                <w:lang w:val="en-US" w:eastAsia="zh-CN"/>
              </w:rPr>
              <w:t>3</w:t>
            </w:r>
            <w:r>
              <w:rPr>
                <w:rFonts w:hint="eastAsia" w:ascii="仿宋_GB2312" w:hAnsi="宋体" w:eastAsia="仿宋_GB2312" w:cs="宋体"/>
                <w:b/>
                <w:color w:val="000000"/>
                <w:kern w:val="0"/>
                <w:sz w:val="24"/>
                <w:highlight w:val="none"/>
              </w:rPr>
              <w:t>年末余额</w:t>
            </w:r>
          </w:p>
        </w:tc>
        <w:tc>
          <w:tcPr>
            <w:tcW w:w="3118" w:type="dxa"/>
            <w:vAlign w:val="center"/>
          </w:tcPr>
          <w:p>
            <w:pPr>
              <w:widowControl/>
              <w:spacing w:line="560" w:lineRule="exact"/>
              <w:jc w:val="center"/>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Align w:val="bottom"/>
          </w:tcPr>
          <w:p>
            <w:pPr>
              <w:widowControl/>
              <w:spacing w:line="560" w:lineRule="exact"/>
              <w:jc w:val="center"/>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highlight w:val="none"/>
                <w:lang w:val="en-US" w:eastAsia="zh-CN"/>
              </w:rPr>
              <w:t>信用</w:t>
            </w:r>
          </w:p>
        </w:tc>
        <w:tc>
          <w:tcPr>
            <w:tcW w:w="3047" w:type="dxa"/>
            <w:vAlign w:val="top"/>
          </w:tcPr>
          <w:p>
            <w:pPr>
              <w:jc w:val="center"/>
              <w:rPr>
                <w:highlight w:val="none"/>
              </w:rPr>
            </w:pPr>
            <w:r>
              <w:rPr>
                <w:rFonts w:hint="eastAsia"/>
                <w:highlight w:val="none"/>
                <w:lang w:val="en-US" w:eastAsia="zh-CN"/>
              </w:rPr>
              <w:t>192141.56</w:t>
            </w:r>
          </w:p>
        </w:tc>
        <w:tc>
          <w:tcPr>
            <w:tcW w:w="3118" w:type="dxa"/>
            <w:vAlign w:val="top"/>
          </w:tcPr>
          <w:p>
            <w:pPr>
              <w:jc w:val="center"/>
              <w:rPr>
                <w:highlight w:val="none"/>
              </w:rPr>
            </w:pPr>
            <w:r>
              <w:rPr>
                <w:rFonts w:hint="eastAsia"/>
                <w:highlight w:val="none"/>
                <w:lang w:val="en-US" w:eastAsia="zh-CN"/>
              </w:rPr>
              <w:t>29.17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Align w:val="bottom"/>
          </w:tcPr>
          <w:p>
            <w:pPr>
              <w:widowControl/>
              <w:spacing w:line="560" w:lineRule="exact"/>
              <w:jc w:val="center"/>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highlight w:val="none"/>
                <w:lang w:val="en-US" w:eastAsia="zh-CN"/>
              </w:rPr>
              <w:t>保证</w:t>
            </w:r>
          </w:p>
        </w:tc>
        <w:tc>
          <w:tcPr>
            <w:tcW w:w="3047" w:type="dxa"/>
            <w:vAlign w:val="top"/>
          </w:tcPr>
          <w:p>
            <w:pPr>
              <w:jc w:val="center"/>
              <w:rPr>
                <w:highlight w:val="none"/>
              </w:rPr>
            </w:pPr>
            <w:r>
              <w:rPr>
                <w:rFonts w:hint="eastAsia"/>
                <w:highlight w:val="none"/>
                <w:lang w:val="en-US" w:eastAsia="zh-CN"/>
              </w:rPr>
              <w:t>119480.63</w:t>
            </w:r>
          </w:p>
        </w:tc>
        <w:tc>
          <w:tcPr>
            <w:tcW w:w="3118" w:type="dxa"/>
            <w:vAlign w:val="top"/>
          </w:tcPr>
          <w:p>
            <w:pPr>
              <w:jc w:val="center"/>
              <w:rPr>
                <w:highlight w:val="none"/>
              </w:rPr>
            </w:pPr>
            <w:r>
              <w:rPr>
                <w:rFonts w:hint="eastAsia"/>
                <w:highlight w:val="none"/>
                <w:lang w:val="en-US" w:eastAsia="zh-CN"/>
              </w:rPr>
              <w:t>18.14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Align w:val="bottom"/>
          </w:tcPr>
          <w:p>
            <w:pPr>
              <w:widowControl/>
              <w:spacing w:line="560" w:lineRule="exact"/>
              <w:jc w:val="center"/>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highlight w:val="none"/>
                <w:lang w:val="en-US" w:eastAsia="zh-CN"/>
              </w:rPr>
              <w:t>抵押</w:t>
            </w:r>
          </w:p>
        </w:tc>
        <w:tc>
          <w:tcPr>
            <w:tcW w:w="3047" w:type="dxa"/>
            <w:vAlign w:val="top"/>
          </w:tcPr>
          <w:p>
            <w:pPr>
              <w:jc w:val="center"/>
              <w:rPr>
                <w:highlight w:val="none"/>
              </w:rPr>
            </w:pPr>
            <w:r>
              <w:rPr>
                <w:rFonts w:hint="eastAsia"/>
                <w:highlight w:val="none"/>
                <w:lang w:val="en-US" w:eastAsia="zh-CN"/>
              </w:rPr>
              <w:t>231653.66</w:t>
            </w:r>
          </w:p>
        </w:tc>
        <w:tc>
          <w:tcPr>
            <w:tcW w:w="3118" w:type="dxa"/>
            <w:vAlign w:val="top"/>
          </w:tcPr>
          <w:p>
            <w:pPr>
              <w:jc w:val="center"/>
              <w:rPr>
                <w:highlight w:val="none"/>
              </w:rPr>
            </w:pPr>
            <w:r>
              <w:rPr>
                <w:rFonts w:hint="eastAsia"/>
                <w:highlight w:val="none"/>
                <w:lang w:val="en-US" w:eastAsia="zh-CN"/>
              </w:rPr>
              <w:t>35.17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Align w:val="bottom"/>
          </w:tcPr>
          <w:p>
            <w:pPr>
              <w:widowControl/>
              <w:spacing w:line="560" w:lineRule="exact"/>
              <w:jc w:val="center"/>
              <w:rPr>
                <w:rFonts w:hint="eastAsia" w:ascii="仿宋_GB2312" w:hAnsi="宋体" w:eastAsia="仿宋_GB2312" w:cs="宋体"/>
                <w:color w:val="000000"/>
                <w:kern w:val="0"/>
                <w:sz w:val="24"/>
                <w:highlight w:val="none"/>
                <w:lang w:eastAsia="zh-CN"/>
              </w:rPr>
            </w:pPr>
            <w:r>
              <w:rPr>
                <w:rFonts w:hint="eastAsia" w:ascii="仿宋_GB2312" w:hAnsi="宋体" w:eastAsia="仿宋_GB2312" w:cs="宋体"/>
                <w:color w:val="000000"/>
                <w:kern w:val="0"/>
                <w:sz w:val="24"/>
                <w:highlight w:val="none"/>
                <w:lang w:val="en-US" w:eastAsia="zh-CN"/>
              </w:rPr>
              <w:t>质押</w:t>
            </w:r>
          </w:p>
        </w:tc>
        <w:tc>
          <w:tcPr>
            <w:tcW w:w="3047" w:type="dxa"/>
            <w:vAlign w:val="top"/>
          </w:tcPr>
          <w:p>
            <w:pPr>
              <w:jc w:val="center"/>
              <w:rPr>
                <w:highlight w:val="none"/>
              </w:rPr>
            </w:pPr>
            <w:r>
              <w:rPr>
                <w:rFonts w:hint="eastAsia"/>
                <w:highlight w:val="none"/>
                <w:lang w:val="en-US" w:eastAsia="zh-CN"/>
              </w:rPr>
              <w:t>8760</w:t>
            </w:r>
          </w:p>
        </w:tc>
        <w:tc>
          <w:tcPr>
            <w:tcW w:w="3118" w:type="dxa"/>
            <w:vAlign w:val="top"/>
          </w:tcPr>
          <w:p>
            <w:pPr>
              <w:jc w:val="center"/>
              <w:rPr>
                <w:highlight w:val="none"/>
              </w:rPr>
            </w:pPr>
            <w:r>
              <w:rPr>
                <w:rFonts w:hint="eastAsia"/>
                <w:highlight w:val="none"/>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Align w:val="bottom"/>
          </w:tcPr>
          <w:p>
            <w:pPr>
              <w:widowControl/>
              <w:spacing w:line="560" w:lineRule="exact"/>
              <w:ind w:firstLine="480" w:firstLineChars="200"/>
              <w:jc w:val="both"/>
              <w:rPr>
                <w:rFonts w:hint="default" w:ascii="仿宋_GB2312" w:hAnsi="宋体" w:eastAsia="仿宋_GB2312" w:cs="宋体"/>
                <w:color w:val="000000"/>
                <w:kern w:val="0"/>
                <w:sz w:val="24"/>
                <w:highlight w:val="none"/>
                <w:lang w:val="en-US" w:eastAsia="zh-CN"/>
              </w:rPr>
            </w:pPr>
            <w:r>
              <w:rPr>
                <w:rFonts w:hint="eastAsia" w:ascii="仿宋_GB2312" w:hAnsi="宋体" w:eastAsia="仿宋_GB2312" w:cs="宋体"/>
                <w:color w:val="000000"/>
                <w:kern w:val="0"/>
                <w:sz w:val="24"/>
                <w:highlight w:val="none"/>
                <w:lang w:val="en-US" w:eastAsia="zh-CN"/>
              </w:rPr>
              <w:t>贴现资产</w:t>
            </w:r>
          </w:p>
        </w:tc>
        <w:tc>
          <w:tcPr>
            <w:tcW w:w="3047" w:type="dxa"/>
            <w:vAlign w:val="top"/>
          </w:tcPr>
          <w:p>
            <w:pPr>
              <w:jc w:val="center"/>
              <w:rPr>
                <w:highlight w:val="none"/>
              </w:rPr>
            </w:pPr>
            <w:r>
              <w:rPr>
                <w:rFonts w:hint="eastAsia"/>
                <w:highlight w:val="none"/>
              </w:rPr>
              <w:t>106609.91</w:t>
            </w:r>
          </w:p>
        </w:tc>
        <w:tc>
          <w:tcPr>
            <w:tcW w:w="3118" w:type="dxa"/>
            <w:vAlign w:val="top"/>
          </w:tcPr>
          <w:p>
            <w:pPr>
              <w:jc w:val="center"/>
              <w:rPr>
                <w:highlight w:val="none"/>
              </w:rPr>
            </w:pPr>
            <w:r>
              <w:rPr>
                <w:rFonts w:hint="eastAsia"/>
                <w:highlight w:val="none"/>
                <w:lang w:val="en-US" w:eastAsia="zh-CN"/>
              </w:rPr>
              <w:t>16.19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340" w:type="dxa"/>
            <w:vAlign w:val="bottom"/>
          </w:tcPr>
          <w:p>
            <w:pPr>
              <w:widowControl/>
              <w:spacing w:line="56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贷款合计</w:t>
            </w:r>
          </w:p>
        </w:tc>
        <w:tc>
          <w:tcPr>
            <w:tcW w:w="3047" w:type="dxa"/>
            <w:vAlign w:val="bottom"/>
          </w:tcPr>
          <w:p>
            <w:pPr>
              <w:spacing w:line="560" w:lineRule="exact"/>
              <w:jc w:val="center"/>
              <w:rPr>
                <w:rFonts w:ascii="仿宋_GB2312" w:hAnsi="宋体" w:eastAsia="仿宋_GB2312"/>
                <w:color w:val="000000"/>
                <w:sz w:val="24"/>
                <w:highlight w:val="none"/>
              </w:rPr>
            </w:pPr>
            <w:r>
              <w:rPr>
                <w:rFonts w:hint="eastAsia" w:ascii="仿宋_GB2312" w:hAnsi="宋体" w:eastAsia="仿宋_GB2312"/>
                <w:color w:val="000000"/>
                <w:sz w:val="24"/>
                <w:highlight w:val="none"/>
              </w:rPr>
              <w:t>658645.76</w:t>
            </w:r>
          </w:p>
        </w:tc>
        <w:tc>
          <w:tcPr>
            <w:tcW w:w="3118" w:type="dxa"/>
            <w:vAlign w:val="bottom"/>
          </w:tcPr>
          <w:p>
            <w:pPr>
              <w:spacing w:line="560" w:lineRule="exact"/>
              <w:jc w:val="center"/>
              <w:rPr>
                <w:rFonts w:ascii="仿宋_GB2312" w:hAnsi="宋体" w:eastAsia="仿宋_GB2312" w:cs="Arial"/>
                <w:color w:val="000000"/>
                <w:sz w:val="24"/>
                <w:highlight w:val="none"/>
              </w:rPr>
            </w:pPr>
            <w:r>
              <w:rPr>
                <w:rFonts w:hint="eastAsia" w:ascii="仿宋_GB2312" w:hAnsi="宋体" w:eastAsia="仿宋_GB2312" w:cs="Arial"/>
                <w:color w:val="000000"/>
                <w:sz w:val="24"/>
                <w:highlight w:val="none"/>
                <w:lang w:val="en-US" w:eastAsia="zh-CN"/>
              </w:rPr>
              <w:t>100</w:t>
            </w:r>
          </w:p>
        </w:tc>
      </w:tr>
    </w:tbl>
    <w:p>
      <w:pPr>
        <w:widowControl/>
        <w:shd w:val="clear" w:color="auto" w:fill="FFFFFF"/>
        <w:tabs>
          <w:tab w:val="left" w:pos="630"/>
        </w:tabs>
        <w:spacing w:line="560" w:lineRule="exact"/>
        <w:ind w:firstLine="643" w:firstLineChars="200"/>
        <w:jc w:val="left"/>
        <w:rPr>
          <w:rFonts w:ascii="楷体_GB2312" w:hAnsi="黑体" w:eastAsia="楷体_GB2312"/>
          <w:b/>
          <w:sz w:val="32"/>
          <w:szCs w:val="32"/>
        </w:rPr>
      </w:pPr>
    </w:p>
    <w:p>
      <w:pPr>
        <w:widowControl/>
        <w:shd w:val="clear" w:color="auto" w:fill="FFFFFF"/>
        <w:tabs>
          <w:tab w:val="left" w:pos="630"/>
        </w:tabs>
        <w:spacing w:line="560" w:lineRule="exact"/>
        <w:ind w:firstLine="643" w:firstLineChars="200"/>
        <w:jc w:val="left"/>
        <w:rPr>
          <w:rFonts w:ascii="楷体_GB2312" w:hAnsi="黑体" w:eastAsia="楷体_GB2312"/>
          <w:b/>
          <w:sz w:val="32"/>
          <w:szCs w:val="32"/>
          <w:highlight w:val="none"/>
        </w:rPr>
      </w:pPr>
      <w:r>
        <w:rPr>
          <w:rFonts w:ascii="楷体_GB2312" w:hAnsi="黑体" w:eastAsia="楷体_GB2312"/>
          <w:b/>
          <w:sz w:val="32"/>
          <w:szCs w:val="32"/>
          <w:highlight w:val="none"/>
        </w:rPr>
        <w:t>7.</w:t>
      </w:r>
      <w:r>
        <w:rPr>
          <w:rFonts w:hint="eastAsia" w:ascii="楷体_GB2312" w:hAnsi="黑体" w:eastAsia="楷体_GB2312"/>
          <w:b/>
          <w:sz w:val="32"/>
          <w:szCs w:val="32"/>
          <w:highlight w:val="none"/>
          <w:lang w:val="en-US" w:eastAsia="zh-CN"/>
        </w:rPr>
        <w:t>6</w:t>
      </w:r>
      <w:r>
        <w:rPr>
          <w:rFonts w:ascii="楷体_GB2312" w:hAnsi="黑体" w:eastAsia="楷体_GB2312"/>
          <w:b/>
          <w:sz w:val="32"/>
          <w:szCs w:val="32"/>
          <w:highlight w:val="none"/>
        </w:rPr>
        <w:t xml:space="preserve"> </w:t>
      </w:r>
      <w:r>
        <w:rPr>
          <w:rFonts w:hint="eastAsia" w:ascii="楷体_GB2312" w:hAnsi="黑体" w:eastAsia="楷体_GB2312"/>
          <w:b/>
          <w:sz w:val="32"/>
          <w:szCs w:val="32"/>
          <w:highlight w:val="none"/>
        </w:rPr>
        <w:t>贷款损失准备情况</w:t>
      </w:r>
    </w:p>
    <w:p>
      <w:pPr>
        <w:tabs>
          <w:tab w:val="left" w:pos="630"/>
        </w:tabs>
        <w:spacing w:line="560" w:lineRule="exact"/>
        <w:ind w:firstLine="560" w:firstLineChars="200"/>
        <w:jc w:val="right"/>
        <w:rPr>
          <w:rFonts w:ascii="仿宋_GB2312" w:eastAsia="仿宋_GB2312"/>
          <w:color w:val="000000"/>
          <w:sz w:val="28"/>
          <w:szCs w:val="28"/>
        </w:rPr>
      </w:pPr>
      <w:r>
        <w:rPr>
          <w:rFonts w:hint="eastAsia" w:ascii="仿宋_GB2312" w:hAnsi="宋体" w:eastAsia="仿宋_GB2312"/>
          <w:color w:val="000000"/>
          <w:sz w:val="28"/>
          <w:szCs w:val="28"/>
        </w:rPr>
        <w:t>单位：</w:t>
      </w:r>
      <w:r>
        <w:rPr>
          <w:rFonts w:hint="eastAsia" w:ascii="仿宋_GB2312" w:hAnsi="宋体" w:eastAsia="仿宋_GB2312" w:cs="宋体"/>
          <w:color w:val="000000"/>
          <w:kern w:val="0"/>
          <w:sz w:val="28"/>
          <w:szCs w:val="28"/>
        </w:rPr>
        <w:t>人</w:t>
      </w:r>
      <w:r>
        <w:rPr>
          <w:rFonts w:ascii="仿宋_GB2312" w:hAnsi="宋体" w:eastAsia="仿宋_GB2312" w:cs="宋体"/>
          <w:color w:val="000000"/>
          <w:kern w:val="0"/>
          <w:sz w:val="28"/>
          <w:szCs w:val="28"/>
        </w:rPr>
        <w:t>民币</w:t>
      </w:r>
      <w:r>
        <w:rPr>
          <w:rFonts w:hint="eastAsia" w:ascii="仿宋_GB2312" w:hAnsi="宋体" w:eastAsia="仿宋_GB2312" w:cs="宋体"/>
          <w:color w:val="000000"/>
          <w:kern w:val="0"/>
          <w:sz w:val="28"/>
          <w:szCs w:val="28"/>
        </w:rPr>
        <w:t xml:space="preserve">  万元</w:t>
      </w:r>
    </w:p>
    <w:tbl>
      <w:tblPr>
        <w:tblStyle w:val="9"/>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269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61" w:type="dxa"/>
            <w:vAlign w:val="center"/>
          </w:tcPr>
          <w:p>
            <w:pPr>
              <w:widowControl/>
              <w:spacing w:line="56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项目</w:t>
            </w:r>
          </w:p>
        </w:tc>
        <w:tc>
          <w:tcPr>
            <w:tcW w:w="2693" w:type="dxa"/>
            <w:vAlign w:val="center"/>
          </w:tcPr>
          <w:p>
            <w:pPr>
              <w:widowControl/>
              <w:spacing w:line="560" w:lineRule="exact"/>
              <w:jc w:val="center"/>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期初数</w:t>
            </w:r>
          </w:p>
        </w:tc>
        <w:tc>
          <w:tcPr>
            <w:tcW w:w="2551" w:type="dxa"/>
            <w:vAlign w:val="center"/>
          </w:tcPr>
          <w:p>
            <w:pPr>
              <w:widowControl/>
              <w:spacing w:line="560" w:lineRule="exact"/>
              <w:jc w:val="center"/>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期末数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trPr>
        <w:tc>
          <w:tcPr>
            <w:tcW w:w="3261" w:type="dxa"/>
            <w:vAlign w:val="center"/>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贷款损失准备</w:t>
            </w:r>
          </w:p>
        </w:tc>
        <w:tc>
          <w:tcPr>
            <w:tcW w:w="2693" w:type="dxa"/>
            <w:vAlign w:val="center"/>
          </w:tcPr>
          <w:p>
            <w:pPr>
              <w:spacing w:line="560" w:lineRule="exact"/>
              <w:jc w:val="center"/>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35011.78</w:t>
            </w:r>
          </w:p>
        </w:tc>
        <w:tc>
          <w:tcPr>
            <w:tcW w:w="2551" w:type="dxa"/>
            <w:vAlign w:val="center"/>
          </w:tcPr>
          <w:p>
            <w:pPr>
              <w:spacing w:line="560" w:lineRule="exact"/>
              <w:jc w:val="center"/>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41084.78</w:t>
            </w:r>
          </w:p>
        </w:tc>
      </w:tr>
    </w:tbl>
    <w:p>
      <w:pPr>
        <w:widowControl/>
        <w:shd w:val="clear" w:color="auto" w:fill="FFFFFF"/>
        <w:tabs>
          <w:tab w:val="left" w:pos="630"/>
        </w:tabs>
        <w:spacing w:line="560" w:lineRule="exact"/>
        <w:ind w:firstLine="643" w:firstLineChars="200"/>
        <w:jc w:val="left"/>
        <w:rPr>
          <w:rFonts w:ascii="楷体_GB2312" w:hAnsi="黑体" w:eastAsia="楷体_GB2312"/>
          <w:b/>
          <w:sz w:val="32"/>
          <w:szCs w:val="32"/>
          <w:highlight w:val="none"/>
        </w:rPr>
      </w:pPr>
      <w:r>
        <w:rPr>
          <w:rFonts w:ascii="楷体_GB2312" w:hAnsi="黑体" w:eastAsia="楷体_GB2312"/>
          <w:b/>
          <w:sz w:val="32"/>
          <w:szCs w:val="32"/>
        </w:rPr>
        <w:t>7.</w:t>
      </w:r>
      <w:r>
        <w:rPr>
          <w:rFonts w:hint="eastAsia" w:ascii="楷体_GB2312" w:hAnsi="黑体" w:eastAsia="楷体_GB2312"/>
          <w:b/>
          <w:sz w:val="32"/>
          <w:szCs w:val="32"/>
          <w:highlight w:val="none"/>
          <w:lang w:val="en-US" w:eastAsia="zh-CN"/>
        </w:rPr>
        <w:t>7</w:t>
      </w:r>
      <w:r>
        <w:rPr>
          <w:rFonts w:ascii="楷体_GB2312" w:hAnsi="黑体" w:eastAsia="楷体_GB2312"/>
          <w:b/>
          <w:sz w:val="32"/>
          <w:szCs w:val="32"/>
          <w:highlight w:val="none"/>
        </w:rPr>
        <w:t xml:space="preserve">  </w:t>
      </w:r>
      <w:r>
        <w:rPr>
          <w:rFonts w:hint="eastAsia" w:ascii="楷体_GB2312" w:hAnsi="黑体" w:eastAsia="楷体_GB2312"/>
          <w:b/>
          <w:sz w:val="32"/>
          <w:szCs w:val="32"/>
          <w:highlight w:val="none"/>
        </w:rPr>
        <w:t>年末</w:t>
      </w:r>
      <w:r>
        <w:rPr>
          <w:rFonts w:hint="eastAsia" w:ascii="楷体_GB2312" w:hAnsi="黑体" w:eastAsia="楷体_GB2312"/>
          <w:b/>
          <w:sz w:val="32"/>
          <w:szCs w:val="32"/>
          <w:highlight w:val="none"/>
          <w:lang w:val="en-US" w:eastAsia="zh-CN"/>
        </w:rPr>
        <w:t>债权及权益</w:t>
      </w:r>
      <w:r>
        <w:rPr>
          <w:rFonts w:hint="eastAsia" w:ascii="楷体_GB2312" w:hAnsi="黑体" w:eastAsia="楷体_GB2312"/>
          <w:b/>
          <w:sz w:val="32"/>
          <w:szCs w:val="32"/>
          <w:highlight w:val="none"/>
        </w:rPr>
        <w:t>投资情况</w:t>
      </w:r>
    </w:p>
    <w:p>
      <w:pPr>
        <w:tabs>
          <w:tab w:val="left" w:pos="630"/>
        </w:tabs>
        <w:spacing w:line="560" w:lineRule="exact"/>
        <w:ind w:firstLine="643" w:firstLineChars="200"/>
        <w:jc w:val="center"/>
        <w:rPr>
          <w:rFonts w:ascii="楷体_GB2312" w:eastAsia="楷体_GB2312"/>
          <w:b/>
          <w:color w:val="000000"/>
          <w:sz w:val="32"/>
          <w:szCs w:val="32"/>
        </w:rPr>
      </w:pPr>
      <w:r>
        <w:rPr>
          <w:rFonts w:hint="eastAsia" w:ascii="楷体_GB2312" w:eastAsia="楷体_GB2312"/>
          <w:b/>
          <w:color w:val="000000"/>
          <w:sz w:val="32"/>
          <w:szCs w:val="32"/>
        </w:rPr>
        <w:t>持</w:t>
      </w:r>
      <w:r>
        <w:rPr>
          <w:rFonts w:ascii="楷体_GB2312" w:eastAsia="楷体_GB2312"/>
          <w:b/>
          <w:color w:val="000000"/>
          <w:sz w:val="32"/>
          <w:szCs w:val="32"/>
        </w:rPr>
        <w:t>有至到期投资</w:t>
      </w:r>
    </w:p>
    <w:p>
      <w:pPr>
        <w:tabs>
          <w:tab w:val="left" w:pos="630"/>
        </w:tabs>
        <w:spacing w:line="560" w:lineRule="exact"/>
        <w:ind w:firstLine="560" w:firstLineChars="200"/>
        <w:jc w:val="right"/>
        <w:rPr>
          <w:rFonts w:ascii="仿宋_GB2312" w:eastAsia="仿宋_GB2312"/>
          <w:color w:val="000000"/>
          <w:sz w:val="28"/>
          <w:szCs w:val="28"/>
        </w:rPr>
      </w:pPr>
      <w:r>
        <w:rPr>
          <w:rFonts w:hint="eastAsia" w:ascii="仿宋_GB2312" w:hAnsi="宋体" w:eastAsia="仿宋_GB2312"/>
          <w:color w:val="000000"/>
          <w:sz w:val="28"/>
          <w:szCs w:val="28"/>
        </w:rPr>
        <w:t>单位：</w:t>
      </w:r>
      <w:r>
        <w:rPr>
          <w:rFonts w:hint="eastAsia" w:ascii="仿宋_GB2312" w:hAnsi="宋体" w:eastAsia="仿宋_GB2312" w:cs="宋体"/>
          <w:color w:val="000000"/>
          <w:kern w:val="0"/>
          <w:sz w:val="28"/>
          <w:szCs w:val="28"/>
        </w:rPr>
        <w:t>人</w:t>
      </w:r>
      <w:r>
        <w:rPr>
          <w:rFonts w:ascii="仿宋_GB2312" w:hAnsi="宋体" w:eastAsia="仿宋_GB2312" w:cs="宋体"/>
          <w:color w:val="000000"/>
          <w:kern w:val="0"/>
          <w:sz w:val="28"/>
          <w:szCs w:val="28"/>
        </w:rPr>
        <w:t>民币</w:t>
      </w:r>
      <w:r>
        <w:rPr>
          <w:rFonts w:hint="eastAsia" w:ascii="仿宋_GB2312" w:hAnsi="宋体" w:eastAsia="仿宋_GB2312" w:cs="宋体"/>
          <w:color w:val="000000"/>
          <w:kern w:val="0"/>
          <w:sz w:val="28"/>
          <w:szCs w:val="28"/>
        </w:rPr>
        <w:t xml:space="preserve">  万元</w:t>
      </w:r>
      <w:r>
        <w:rPr>
          <w:rFonts w:hint="eastAsia" w:ascii="楷体_GB2312" w:eastAsia="楷体_GB2312"/>
          <w:b/>
          <w:color w:val="000000"/>
          <w:sz w:val="32"/>
          <w:szCs w:val="32"/>
        </w:rPr>
        <w:t xml:space="preserve"> </w:t>
      </w:r>
      <w:r>
        <w:rPr>
          <w:rFonts w:hint="eastAsia" w:ascii="仿宋_GB2312" w:eastAsia="仿宋_GB2312"/>
          <w:color w:val="000000"/>
          <w:sz w:val="28"/>
          <w:szCs w:val="28"/>
        </w:rPr>
        <w:t xml:space="preserve">                      </w:t>
      </w:r>
    </w:p>
    <w:tbl>
      <w:tblPr>
        <w:tblStyle w:val="9"/>
        <w:tblW w:w="8414" w:type="dxa"/>
        <w:tblInd w:w="108" w:type="dxa"/>
        <w:tblLayout w:type="fixed"/>
        <w:tblCellMar>
          <w:top w:w="0" w:type="dxa"/>
          <w:left w:w="108" w:type="dxa"/>
          <w:bottom w:w="0" w:type="dxa"/>
          <w:right w:w="108" w:type="dxa"/>
        </w:tblCellMar>
      </w:tblPr>
      <w:tblGrid>
        <w:gridCol w:w="3261"/>
        <w:gridCol w:w="2460"/>
        <w:gridCol w:w="2693"/>
      </w:tblGrid>
      <w:tr>
        <w:tblPrEx>
          <w:tblLayout w:type="fixed"/>
          <w:tblCellMar>
            <w:top w:w="0" w:type="dxa"/>
            <w:left w:w="108" w:type="dxa"/>
            <w:bottom w:w="0" w:type="dxa"/>
            <w:right w:w="108" w:type="dxa"/>
          </w:tblCellMar>
        </w:tblPrEx>
        <w:trPr>
          <w:trHeight w:val="285" w:hRule="atLeast"/>
        </w:trPr>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项目</w:t>
            </w:r>
          </w:p>
        </w:tc>
        <w:tc>
          <w:tcPr>
            <w:tcW w:w="2460" w:type="dxa"/>
            <w:tcBorders>
              <w:top w:val="single" w:color="auto" w:sz="4" w:space="0"/>
              <w:left w:val="nil"/>
              <w:bottom w:val="single" w:color="auto" w:sz="4" w:space="0"/>
              <w:right w:val="single" w:color="auto" w:sz="4" w:space="0"/>
            </w:tcBorders>
          </w:tcPr>
          <w:p>
            <w:pPr>
              <w:widowControl/>
              <w:spacing w:line="560" w:lineRule="exact"/>
              <w:jc w:val="center"/>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年</w:t>
            </w:r>
            <w:r>
              <w:rPr>
                <w:rFonts w:ascii="仿宋_GB2312" w:hAnsi="宋体" w:eastAsia="仿宋_GB2312" w:cs="宋体"/>
                <w:b/>
                <w:color w:val="000000"/>
                <w:kern w:val="0"/>
                <w:sz w:val="24"/>
                <w:highlight w:val="none"/>
              </w:rPr>
              <w:t>初余额</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b/>
                <w:color w:val="000000"/>
                <w:kern w:val="0"/>
                <w:sz w:val="24"/>
                <w:highlight w:val="none"/>
              </w:rPr>
            </w:pPr>
            <w:r>
              <w:rPr>
                <w:rFonts w:hint="eastAsia" w:ascii="仿宋_GB2312" w:hAnsi="宋体" w:eastAsia="仿宋_GB2312" w:cs="宋体"/>
                <w:b/>
                <w:color w:val="000000"/>
                <w:kern w:val="0"/>
                <w:sz w:val="24"/>
                <w:highlight w:val="none"/>
              </w:rPr>
              <w:t>年末</w:t>
            </w:r>
            <w:r>
              <w:rPr>
                <w:rFonts w:ascii="仿宋_GB2312" w:hAnsi="宋体" w:eastAsia="仿宋_GB2312" w:cs="宋体"/>
                <w:b/>
                <w:color w:val="000000"/>
                <w:kern w:val="0"/>
                <w:sz w:val="24"/>
                <w:highlight w:val="none"/>
              </w:rPr>
              <w:t>余额</w:t>
            </w:r>
          </w:p>
        </w:tc>
      </w:tr>
      <w:tr>
        <w:tblPrEx>
          <w:tblLayout w:type="fixed"/>
          <w:tblCellMar>
            <w:top w:w="0" w:type="dxa"/>
            <w:left w:w="108" w:type="dxa"/>
            <w:bottom w:w="0" w:type="dxa"/>
            <w:right w:w="108" w:type="dxa"/>
          </w:tblCellMar>
        </w:tblPrEx>
        <w:trPr>
          <w:trHeight w:val="285" w:hRule="atLeast"/>
        </w:trPr>
        <w:tc>
          <w:tcPr>
            <w:tcW w:w="3261" w:type="dxa"/>
            <w:tcBorders>
              <w:top w:val="nil"/>
              <w:left w:val="single" w:color="auto" w:sz="4" w:space="0"/>
              <w:bottom w:val="single" w:color="auto" w:sz="4" w:space="0"/>
              <w:right w:val="single" w:color="auto" w:sz="4" w:space="0"/>
            </w:tcBorders>
          </w:tcPr>
          <w:p>
            <w:pPr>
              <w:spacing w:line="560" w:lineRule="exact"/>
              <w:jc w:val="center"/>
              <w:rPr>
                <w:color w:val="000000"/>
              </w:rPr>
            </w:pPr>
            <w:r>
              <w:rPr>
                <w:rFonts w:hint="eastAsia"/>
                <w:color w:val="000000"/>
              </w:rPr>
              <w:t>持有至到期地方政府债券</w:t>
            </w:r>
          </w:p>
        </w:tc>
        <w:tc>
          <w:tcPr>
            <w:tcW w:w="2460" w:type="dxa"/>
            <w:tcBorders>
              <w:top w:val="single" w:color="auto" w:sz="4" w:space="0"/>
              <w:left w:val="nil"/>
              <w:bottom w:val="single" w:color="auto" w:sz="4" w:space="0"/>
              <w:right w:val="single" w:color="auto" w:sz="4" w:space="0"/>
            </w:tcBorders>
            <w:vAlign w:val="top"/>
          </w:tcPr>
          <w:p>
            <w:pPr>
              <w:spacing w:line="560" w:lineRule="exact"/>
              <w:jc w:val="center"/>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3562</w:t>
            </w:r>
          </w:p>
        </w:tc>
        <w:tc>
          <w:tcPr>
            <w:tcW w:w="2693" w:type="dxa"/>
            <w:tcBorders>
              <w:top w:val="single" w:color="auto" w:sz="4" w:space="0"/>
              <w:left w:val="single" w:color="auto" w:sz="4" w:space="0"/>
              <w:bottom w:val="single" w:color="auto" w:sz="4" w:space="0"/>
              <w:right w:val="single" w:color="auto" w:sz="4" w:space="0"/>
            </w:tcBorders>
          </w:tcPr>
          <w:p>
            <w:pPr>
              <w:spacing w:line="560" w:lineRule="exact"/>
              <w:jc w:val="center"/>
              <w:rPr>
                <w:rFonts w:hint="default" w:ascii="仿宋_GB2312" w:hAnsi="宋体" w:eastAsia="仿宋_GB2312" w:cs="宋体"/>
                <w:color w:val="000000"/>
                <w:kern w:val="0"/>
                <w:sz w:val="24"/>
                <w:highlight w:val="none"/>
                <w:lang w:val="en-US" w:eastAsia="zh-CN"/>
              </w:rPr>
            </w:pPr>
            <w:r>
              <w:rPr>
                <w:rFonts w:hint="eastAsia" w:ascii="仿宋_GB2312" w:hAnsi="宋体" w:eastAsia="仿宋_GB2312" w:cs="宋体"/>
                <w:color w:val="000000"/>
                <w:kern w:val="0"/>
                <w:sz w:val="24"/>
                <w:highlight w:val="none"/>
                <w:lang w:val="en-US" w:eastAsia="zh-CN"/>
              </w:rPr>
              <w:t>3512</w:t>
            </w:r>
          </w:p>
        </w:tc>
      </w:tr>
      <w:tr>
        <w:tblPrEx>
          <w:tblLayout w:type="fixed"/>
          <w:tblCellMar>
            <w:top w:w="0" w:type="dxa"/>
            <w:left w:w="108" w:type="dxa"/>
            <w:bottom w:w="0" w:type="dxa"/>
            <w:right w:w="108" w:type="dxa"/>
          </w:tblCellMar>
        </w:tblPrEx>
        <w:trPr>
          <w:trHeight w:val="285" w:hRule="atLeast"/>
        </w:trPr>
        <w:tc>
          <w:tcPr>
            <w:tcW w:w="3261" w:type="dxa"/>
            <w:tcBorders>
              <w:top w:val="nil"/>
              <w:left w:val="single" w:color="auto" w:sz="4" w:space="0"/>
              <w:bottom w:val="single" w:color="auto" w:sz="4" w:space="0"/>
              <w:right w:val="single" w:color="auto" w:sz="4" w:space="0"/>
            </w:tcBorders>
          </w:tcPr>
          <w:p>
            <w:pPr>
              <w:spacing w:line="560" w:lineRule="exact"/>
              <w:jc w:val="center"/>
              <w:rPr>
                <w:color w:val="000000"/>
              </w:rPr>
            </w:pPr>
            <w:r>
              <w:rPr>
                <w:rFonts w:hint="eastAsia"/>
                <w:color w:val="000000"/>
              </w:rPr>
              <w:t>持有至到期政策性银行债券</w:t>
            </w:r>
          </w:p>
        </w:tc>
        <w:tc>
          <w:tcPr>
            <w:tcW w:w="2460" w:type="dxa"/>
            <w:tcBorders>
              <w:top w:val="single" w:color="auto" w:sz="4" w:space="0"/>
              <w:left w:val="nil"/>
              <w:bottom w:val="single" w:color="auto" w:sz="4" w:space="0"/>
              <w:right w:val="single" w:color="auto" w:sz="4" w:space="0"/>
            </w:tcBorders>
            <w:vAlign w:val="top"/>
          </w:tcPr>
          <w:p>
            <w:pPr>
              <w:spacing w:line="56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64000</w:t>
            </w:r>
          </w:p>
        </w:tc>
        <w:tc>
          <w:tcPr>
            <w:tcW w:w="269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6</w:t>
            </w:r>
            <w:r>
              <w:rPr>
                <w:rFonts w:hint="eastAsia" w:ascii="仿宋_GB2312" w:hAnsi="宋体" w:eastAsia="仿宋_GB2312" w:cs="宋体"/>
                <w:color w:val="000000"/>
                <w:kern w:val="0"/>
                <w:sz w:val="24"/>
                <w:highlight w:val="none"/>
                <w:lang w:val="en-US" w:eastAsia="zh-CN"/>
              </w:rPr>
              <w:t>5</w:t>
            </w:r>
            <w:r>
              <w:rPr>
                <w:rFonts w:hint="eastAsia" w:ascii="仿宋_GB2312" w:hAnsi="宋体" w:eastAsia="仿宋_GB2312" w:cs="宋体"/>
                <w:color w:val="000000"/>
                <w:kern w:val="0"/>
                <w:sz w:val="24"/>
                <w:highlight w:val="none"/>
              </w:rPr>
              <w:t>000</w:t>
            </w:r>
          </w:p>
        </w:tc>
      </w:tr>
      <w:tr>
        <w:tblPrEx>
          <w:tblLayout w:type="fixed"/>
          <w:tblCellMar>
            <w:top w:w="0" w:type="dxa"/>
            <w:left w:w="108" w:type="dxa"/>
            <w:bottom w:w="0" w:type="dxa"/>
            <w:right w:w="108" w:type="dxa"/>
          </w:tblCellMar>
        </w:tblPrEx>
        <w:trPr>
          <w:trHeight w:val="285" w:hRule="atLeast"/>
        </w:trPr>
        <w:tc>
          <w:tcPr>
            <w:tcW w:w="3261" w:type="dxa"/>
            <w:tcBorders>
              <w:top w:val="nil"/>
              <w:left w:val="single" w:color="auto" w:sz="4" w:space="0"/>
              <w:bottom w:val="single" w:color="auto" w:sz="4" w:space="0"/>
              <w:right w:val="single" w:color="auto" w:sz="4" w:space="0"/>
            </w:tcBorders>
          </w:tcPr>
          <w:p>
            <w:pPr>
              <w:spacing w:line="560" w:lineRule="exact"/>
              <w:jc w:val="center"/>
              <w:rPr>
                <w:color w:val="000000"/>
              </w:rPr>
            </w:pPr>
            <w:r>
              <w:rPr>
                <w:rFonts w:hint="eastAsia"/>
                <w:color w:val="000000"/>
              </w:rPr>
              <w:t>持有至到期地方公用企业债券</w:t>
            </w:r>
          </w:p>
        </w:tc>
        <w:tc>
          <w:tcPr>
            <w:tcW w:w="2460" w:type="dxa"/>
            <w:tcBorders>
              <w:top w:val="single" w:color="auto" w:sz="4" w:space="0"/>
              <w:left w:val="nil"/>
              <w:bottom w:val="single" w:color="auto" w:sz="4" w:space="0"/>
              <w:right w:val="single" w:color="auto" w:sz="4" w:space="0"/>
            </w:tcBorders>
            <w:vAlign w:val="top"/>
          </w:tcPr>
          <w:p>
            <w:pPr>
              <w:spacing w:line="560" w:lineRule="exact"/>
              <w:jc w:val="center"/>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3000</w:t>
            </w:r>
          </w:p>
        </w:tc>
        <w:tc>
          <w:tcPr>
            <w:tcW w:w="2693" w:type="dxa"/>
            <w:tcBorders>
              <w:top w:val="single" w:color="auto" w:sz="4" w:space="0"/>
              <w:left w:val="single" w:color="auto" w:sz="4" w:space="0"/>
              <w:bottom w:val="single" w:color="auto" w:sz="4" w:space="0"/>
              <w:right w:val="single" w:color="auto" w:sz="4" w:space="0"/>
            </w:tcBorders>
          </w:tcPr>
          <w:p>
            <w:pPr>
              <w:spacing w:line="56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lang w:val="en-US" w:eastAsia="zh-CN"/>
              </w:rPr>
              <w:t>2</w:t>
            </w:r>
            <w:r>
              <w:rPr>
                <w:rFonts w:ascii="仿宋_GB2312" w:hAnsi="宋体" w:eastAsia="仿宋_GB2312" w:cs="宋体"/>
                <w:color w:val="000000"/>
                <w:kern w:val="0"/>
                <w:sz w:val="24"/>
                <w:highlight w:val="none"/>
              </w:rPr>
              <w:t>000</w:t>
            </w:r>
          </w:p>
        </w:tc>
      </w:tr>
      <w:tr>
        <w:tblPrEx>
          <w:tblLayout w:type="fixed"/>
          <w:tblCellMar>
            <w:top w:w="0" w:type="dxa"/>
            <w:left w:w="108" w:type="dxa"/>
            <w:bottom w:w="0" w:type="dxa"/>
            <w:right w:w="108" w:type="dxa"/>
          </w:tblCellMar>
        </w:tblPrEx>
        <w:trPr>
          <w:trHeight w:val="696" w:hRule="atLeast"/>
        </w:trPr>
        <w:tc>
          <w:tcPr>
            <w:tcW w:w="3261"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2460" w:type="dxa"/>
            <w:tcBorders>
              <w:top w:val="single" w:color="auto" w:sz="4" w:space="0"/>
              <w:left w:val="nil"/>
              <w:bottom w:val="single" w:color="auto" w:sz="4" w:space="0"/>
              <w:right w:val="single" w:color="auto" w:sz="4" w:space="0"/>
            </w:tcBorders>
            <w:vAlign w:val="center"/>
          </w:tcPr>
          <w:p>
            <w:pPr>
              <w:spacing w:line="560" w:lineRule="exact"/>
              <w:jc w:val="center"/>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70562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705</w:t>
            </w:r>
            <w:r>
              <w:rPr>
                <w:rFonts w:hint="eastAsia" w:ascii="仿宋_GB2312" w:hAnsi="宋体" w:eastAsia="仿宋_GB2312" w:cs="宋体"/>
                <w:color w:val="000000"/>
                <w:kern w:val="0"/>
                <w:sz w:val="24"/>
                <w:highlight w:val="none"/>
                <w:lang w:val="en-US" w:eastAsia="zh-CN"/>
              </w:rPr>
              <w:t>1</w:t>
            </w:r>
            <w:r>
              <w:rPr>
                <w:rFonts w:ascii="仿宋_GB2312" w:hAnsi="宋体" w:eastAsia="仿宋_GB2312" w:cs="宋体"/>
                <w:color w:val="000000"/>
                <w:kern w:val="0"/>
                <w:sz w:val="24"/>
                <w:highlight w:val="none"/>
              </w:rPr>
              <w:t>2</w:t>
            </w:r>
          </w:p>
        </w:tc>
      </w:tr>
    </w:tbl>
    <w:p>
      <w:pPr>
        <w:tabs>
          <w:tab w:val="left" w:pos="630"/>
        </w:tabs>
        <w:spacing w:line="560" w:lineRule="exact"/>
        <w:jc w:val="center"/>
        <w:rPr>
          <w:rFonts w:ascii="楷体_GB2312" w:eastAsia="楷体_GB2312"/>
          <w:b/>
          <w:color w:val="000000"/>
          <w:sz w:val="32"/>
          <w:szCs w:val="32"/>
        </w:rPr>
      </w:pPr>
      <w:r>
        <w:rPr>
          <w:rFonts w:hint="eastAsia" w:ascii="楷体_GB2312" w:eastAsia="楷体_GB2312"/>
          <w:b/>
          <w:color w:val="000000"/>
          <w:sz w:val="32"/>
          <w:szCs w:val="32"/>
        </w:rPr>
        <w:t>长期股权</w:t>
      </w:r>
      <w:r>
        <w:rPr>
          <w:rFonts w:ascii="楷体_GB2312" w:eastAsia="楷体_GB2312"/>
          <w:b/>
          <w:color w:val="000000"/>
          <w:sz w:val="32"/>
          <w:szCs w:val="32"/>
        </w:rPr>
        <w:t>投资</w:t>
      </w:r>
    </w:p>
    <w:p>
      <w:pPr>
        <w:tabs>
          <w:tab w:val="left" w:pos="630"/>
        </w:tabs>
        <w:spacing w:line="560" w:lineRule="exact"/>
        <w:ind w:firstLine="560" w:firstLineChars="200"/>
        <w:jc w:val="right"/>
        <w:rPr>
          <w:rFonts w:ascii="仿宋_GB2312" w:eastAsia="仿宋_GB2312"/>
          <w:color w:val="000000"/>
          <w:sz w:val="28"/>
          <w:szCs w:val="28"/>
        </w:rPr>
      </w:pPr>
      <w:r>
        <w:rPr>
          <w:rFonts w:hint="eastAsia" w:ascii="仿宋_GB2312" w:hAnsi="宋体" w:eastAsia="仿宋_GB2312"/>
          <w:color w:val="000000"/>
          <w:sz w:val="28"/>
          <w:szCs w:val="28"/>
        </w:rPr>
        <w:t>单位：</w:t>
      </w:r>
      <w:r>
        <w:rPr>
          <w:rFonts w:hint="eastAsia" w:ascii="仿宋_GB2312" w:hAnsi="宋体" w:eastAsia="仿宋_GB2312" w:cs="宋体"/>
          <w:color w:val="000000"/>
          <w:kern w:val="0"/>
          <w:sz w:val="28"/>
          <w:szCs w:val="28"/>
        </w:rPr>
        <w:t>人</w:t>
      </w:r>
      <w:r>
        <w:rPr>
          <w:rFonts w:ascii="仿宋_GB2312" w:hAnsi="宋体" w:eastAsia="仿宋_GB2312" w:cs="宋体"/>
          <w:color w:val="000000"/>
          <w:kern w:val="0"/>
          <w:sz w:val="28"/>
          <w:szCs w:val="28"/>
        </w:rPr>
        <w:t>民币</w:t>
      </w:r>
      <w:r>
        <w:rPr>
          <w:rFonts w:hint="eastAsia" w:ascii="仿宋_GB2312" w:hAnsi="宋体" w:eastAsia="仿宋_GB2312" w:cs="宋体"/>
          <w:color w:val="000000"/>
          <w:kern w:val="0"/>
          <w:sz w:val="28"/>
          <w:szCs w:val="28"/>
        </w:rPr>
        <w:t xml:space="preserve">  万元</w:t>
      </w:r>
      <w:r>
        <w:rPr>
          <w:rFonts w:hint="eastAsia" w:ascii="楷体_GB2312" w:eastAsia="楷体_GB2312"/>
          <w:b/>
          <w:color w:val="000000"/>
          <w:sz w:val="32"/>
          <w:szCs w:val="32"/>
        </w:rPr>
        <w:t xml:space="preserve"> </w:t>
      </w:r>
      <w:r>
        <w:rPr>
          <w:rFonts w:hint="eastAsia" w:ascii="仿宋_GB2312" w:eastAsia="仿宋_GB2312"/>
          <w:color w:val="000000"/>
          <w:sz w:val="28"/>
          <w:szCs w:val="28"/>
        </w:rPr>
        <w:t xml:space="preserve">                      </w:t>
      </w:r>
    </w:p>
    <w:tbl>
      <w:tblPr>
        <w:tblStyle w:val="9"/>
        <w:tblW w:w="8414" w:type="dxa"/>
        <w:tblInd w:w="108" w:type="dxa"/>
        <w:tblLayout w:type="fixed"/>
        <w:tblCellMar>
          <w:top w:w="0" w:type="dxa"/>
          <w:left w:w="108" w:type="dxa"/>
          <w:bottom w:w="0" w:type="dxa"/>
          <w:right w:w="108" w:type="dxa"/>
        </w:tblCellMar>
      </w:tblPr>
      <w:tblGrid>
        <w:gridCol w:w="3261"/>
        <w:gridCol w:w="2460"/>
        <w:gridCol w:w="2693"/>
      </w:tblGrid>
      <w:tr>
        <w:tblPrEx>
          <w:tblLayout w:type="fixed"/>
          <w:tblCellMar>
            <w:top w:w="0" w:type="dxa"/>
            <w:left w:w="108" w:type="dxa"/>
            <w:bottom w:w="0" w:type="dxa"/>
            <w:right w:w="108" w:type="dxa"/>
          </w:tblCellMar>
        </w:tblPrEx>
        <w:trPr>
          <w:trHeight w:val="285" w:hRule="atLeast"/>
        </w:trPr>
        <w:tc>
          <w:tcPr>
            <w:tcW w:w="3261"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项目</w:t>
            </w:r>
          </w:p>
        </w:tc>
        <w:tc>
          <w:tcPr>
            <w:tcW w:w="2460" w:type="dxa"/>
            <w:tcBorders>
              <w:top w:val="single" w:color="auto" w:sz="4" w:space="0"/>
              <w:left w:val="nil"/>
              <w:bottom w:val="single" w:color="auto" w:sz="4" w:space="0"/>
              <w:right w:val="single" w:color="auto" w:sz="4" w:space="0"/>
            </w:tcBorders>
          </w:tcPr>
          <w:p>
            <w:pPr>
              <w:widowControl/>
              <w:spacing w:line="56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年</w:t>
            </w:r>
            <w:r>
              <w:rPr>
                <w:rFonts w:ascii="仿宋_GB2312" w:hAnsi="宋体" w:eastAsia="仿宋_GB2312" w:cs="宋体"/>
                <w:b/>
                <w:color w:val="000000"/>
                <w:kern w:val="0"/>
                <w:sz w:val="24"/>
              </w:rPr>
              <w:t>初余额</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年末</w:t>
            </w:r>
            <w:r>
              <w:rPr>
                <w:rFonts w:ascii="仿宋_GB2312" w:hAnsi="宋体" w:eastAsia="仿宋_GB2312" w:cs="宋体"/>
                <w:b/>
                <w:color w:val="000000"/>
                <w:kern w:val="0"/>
                <w:sz w:val="24"/>
              </w:rPr>
              <w:t>余额</w:t>
            </w:r>
          </w:p>
        </w:tc>
      </w:tr>
      <w:tr>
        <w:tblPrEx>
          <w:tblLayout w:type="fixed"/>
          <w:tblCellMar>
            <w:top w:w="0" w:type="dxa"/>
            <w:left w:w="108" w:type="dxa"/>
            <w:bottom w:w="0" w:type="dxa"/>
            <w:right w:w="108" w:type="dxa"/>
          </w:tblCellMar>
        </w:tblPrEx>
        <w:trPr>
          <w:trHeight w:val="285" w:hRule="atLeast"/>
        </w:trPr>
        <w:tc>
          <w:tcPr>
            <w:tcW w:w="3261"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江西省</w:t>
            </w:r>
            <w:r>
              <w:rPr>
                <w:rFonts w:ascii="仿宋_GB2312" w:hAnsi="宋体" w:eastAsia="仿宋_GB2312" w:cs="宋体"/>
                <w:color w:val="000000"/>
                <w:kern w:val="0"/>
                <w:sz w:val="24"/>
              </w:rPr>
              <w:t>农村信用社联</w:t>
            </w:r>
            <w:r>
              <w:rPr>
                <w:rFonts w:hint="eastAsia" w:ascii="仿宋_GB2312" w:hAnsi="宋体" w:eastAsia="仿宋_GB2312" w:cs="宋体"/>
                <w:color w:val="000000"/>
                <w:kern w:val="0"/>
                <w:sz w:val="24"/>
              </w:rPr>
              <w:t>合</w:t>
            </w:r>
            <w:r>
              <w:rPr>
                <w:rFonts w:ascii="仿宋_GB2312" w:hAnsi="宋体" w:eastAsia="仿宋_GB2312" w:cs="宋体"/>
                <w:color w:val="000000"/>
                <w:kern w:val="0"/>
                <w:sz w:val="24"/>
              </w:rPr>
              <w:t>社</w:t>
            </w:r>
          </w:p>
        </w:tc>
        <w:tc>
          <w:tcPr>
            <w:tcW w:w="2460" w:type="dxa"/>
            <w:tcBorders>
              <w:top w:val="single" w:color="auto" w:sz="4" w:space="0"/>
              <w:left w:val="nil"/>
              <w:bottom w:val="single" w:color="auto" w:sz="4" w:space="0"/>
              <w:right w:val="single" w:color="auto" w:sz="4" w:space="0"/>
            </w:tcBorders>
          </w:tcPr>
          <w:p>
            <w:pPr>
              <w:spacing w:line="560" w:lineRule="exact"/>
              <w:jc w:val="center"/>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70</w:t>
            </w:r>
          </w:p>
        </w:tc>
        <w:tc>
          <w:tcPr>
            <w:tcW w:w="26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color w:val="000000"/>
                <w:kern w:val="0"/>
                <w:sz w:val="24"/>
                <w:highlight w:val="none"/>
              </w:rPr>
            </w:pPr>
            <w:r>
              <w:rPr>
                <w:rFonts w:hint="eastAsia" w:ascii="仿宋_GB2312" w:hAnsi="宋体" w:eastAsia="仿宋_GB2312" w:cs="宋体"/>
                <w:color w:val="000000"/>
                <w:kern w:val="0"/>
                <w:sz w:val="24"/>
                <w:highlight w:val="none"/>
              </w:rPr>
              <w:t>70</w:t>
            </w:r>
          </w:p>
        </w:tc>
      </w:tr>
      <w:tr>
        <w:tblPrEx>
          <w:tblLayout w:type="fixed"/>
          <w:tblCellMar>
            <w:top w:w="0" w:type="dxa"/>
            <w:left w:w="108" w:type="dxa"/>
            <w:bottom w:w="0" w:type="dxa"/>
            <w:right w:w="108" w:type="dxa"/>
          </w:tblCellMar>
        </w:tblPrEx>
        <w:trPr>
          <w:trHeight w:val="285" w:hRule="atLeast"/>
        </w:trPr>
        <w:tc>
          <w:tcPr>
            <w:tcW w:w="3261"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抚州</w:t>
            </w:r>
            <w:r>
              <w:rPr>
                <w:rFonts w:ascii="仿宋_GB2312" w:hAnsi="宋体" w:eastAsia="仿宋_GB2312" w:cs="宋体"/>
                <w:color w:val="000000"/>
                <w:kern w:val="0"/>
                <w:sz w:val="24"/>
              </w:rPr>
              <w:t>农商银行</w:t>
            </w:r>
          </w:p>
        </w:tc>
        <w:tc>
          <w:tcPr>
            <w:tcW w:w="2460" w:type="dxa"/>
            <w:tcBorders>
              <w:top w:val="single" w:color="auto" w:sz="4" w:space="0"/>
              <w:left w:val="nil"/>
              <w:bottom w:val="single" w:color="auto" w:sz="4" w:space="0"/>
              <w:right w:val="single" w:color="auto" w:sz="4" w:space="0"/>
            </w:tcBorders>
          </w:tcPr>
          <w:p>
            <w:pPr>
              <w:spacing w:line="560" w:lineRule="exact"/>
              <w:jc w:val="center"/>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2948.32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2948.32</w:t>
            </w:r>
          </w:p>
        </w:tc>
      </w:tr>
      <w:tr>
        <w:tblPrEx>
          <w:tblLayout w:type="fixed"/>
          <w:tblCellMar>
            <w:top w:w="0" w:type="dxa"/>
            <w:left w:w="108" w:type="dxa"/>
            <w:bottom w:w="0" w:type="dxa"/>
            <w:right w:w="108" w:type="dxa"/>
          </w:tblCellMar>
        </w:tblPrEx>
        <w:trPr>
          <w:trHeight w:val="285" w:hRule="atLeast"/>
        </w:trPr>
        <w:tc>
          <w:tcPr>
            <w:tcW w:w="3261"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2460" w:type="dxa"/>
            <w:tcBorders>
              <w:top w:val="single" w:color="auto" w:sz="4" w:space="0"/>
              <w:left w:val="nil"/>
              <w:bottom w:val="single" w:color="auto" w:sz="4" w:space="0"/>
              <w:right w:val="single" w:color="auto" w:sz="4" w:space="0"/>
            </w:tcBorders>
          </w:tcPr>
          <w:p>
            <w:pPr>
              <w:spacing w:line="560" w:lineRule="exact"/>
              <w:jc w:val="center"/>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3018.32</w:t>
            </w:r>
          </w:p>
        </w:tc>
        <w:tc>
          <w:tcPr>
            <w:tcW w:w="269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cs="宋体"/>
                <w:color w:val="000000"/>
                <w:kern w:val="0"/>
                <w:sz w:val="24"/>
                <w:highlight w:val="none"/>
              </w:rPr>
            </w:pPr>
            <w:r>
              <w:rPr>
                <w:rFonts w:ascii="仿宋_GB2312" w:hAnsi="宋体" w:eastAsia="仿宋_GB2312" w:cs="宋体"/>
                <w:color w:val="000000"/>
                <w:kern w:val="0"/>
                <w:sz w:val="24"/>
                <w:highlight w:val="none"/>
              </w:rPr>
              <w:t>3018.32</w:t>
            </w:r>
          </w:p>
        </w:tc>
      </w:tr>
    </w:tbl>
    <w:p>
      <w:pPr>
        <w:widowControl/>
        <w:shd w:val="clear" w:color="auto" w:fill="FFFFFF"/>
        <w:tabs>
          <w:tab w:val="left" w:pos="630"/>
        </w:tabs>
        <w:spacing w:line="560" w:lineRule="exact"/>
        <w:ind w:firstLine="643" w:firstLineChars="200"/>
        <w:rPr>
          <w:rFonts w:ascii="楷体_GB2312" w:hAnsi="黑体" w:eastAsia="楷体_GB2312"/>
          <w:b/>
          <w:sz w:val="32"/>
          <w:szCs w:val="32"/>
        </w:rPr>
      </w:pPr>
      <w:r>
        <w:rPr>
          <w:rFonts w:ascii="楷体_GB2312" w:hAnsi="黑体" w:eastAsia="楷体_GB2312"/>
          <w:b/>
          <w:sz w:val="32"/>
          <w:szCs w:val="32"/>
        </w:rPr>
        <w:t>7.</w:t>
      </w:r>
      <w:r>
        <w:rPr>
          <w:rFonts w:hint="eastAsia" w:ascii="楷体_GB2312" w:hAnsi="黑体" w:eastAsia="楷体_GB2312"/>
          <w:b/>
          <w:sz w:val="32"/>
          <w:szCs w:val="32"/>
          <w:lang w:val="en-US" w:eastAsia="zh-CN"/>
        </w:rPr>
        <w:t>8</w:t>
      </w:r>
      <w:r>
        <w:rPr>
          <w:rFonts w:ascii="楷体_GB2312" w:hAnsi="黑体" w:eastAsia="楷体_GB2312"/>
          <w:b/>
          <w:sz w:val="32"/>
          <w:szCs w:val="32"/>
        </w:rPr>
        <w:t xml:space="preserve">  </w:t>
      </w:r>
      <w:r>
        <w:rPr>
          <w:rFonts w:hint="eastAsia" w:ascii="楷体_GB2312" w:hAnsi="黑体" w:eastAsia="楷体_GB2312"/>
          <w:b/>
          <w:sz w:val="32"/>
          <w:szCs w:val="32"/>
        </w:rPr>
        <w:t>不良贷款控制效果</w:t>
      </w:r>
    </w:p>
    <w:p>
      <w:pPr>
        <w:tabs>
          <w:tab w:val="left" w:pos="630"/>
        </w:tabs>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highlight w:val="none"/>
        </w:rPr>
        <w:t>20</w:t>
      </w:r>
      <w:r>
        <w:rPr>
          <w:rFonts w:ascii="仿宋_GB2312" w:eastAsia="仿宋_GB2312"/>
          <w:color w:val="000000"/>
          <w:sz w:val="32"/>
          <w:szCs w:val="32"/>
          <w:highlight w:val="none"/>
        </w:rPr>
        <w:t>2</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年末</w:t>
      </w:r>
      <w:r>
        <w:rPr>
          <w:rFonts w:hint="eastAsia" w:ascii="仿宋_GB2312" w:eastAsia="仿宋_GB2312"/>
          <w:color w:val="000000"/>
          <w:sz w:val="32"/>
          <w:szCs w:val="32"/>
        </w:rPr>
        <w:t>，本行不良贷款余额</w:t>
      </w:r>
      <w:r>
        <w:rPr>
          <w:rFonts w:hint="eastAsia" w:ascii="仿宋_GB2312" w:eastAsia="仿宋_GB2312"/>
          <w:color w:val="000000"/>
          <w:sz w:val="32"/>
          <w:szCs w:val="32"/>
          <w:lang w:val="en-US" w:eastAsia="zh-CN"/>
        </w:rPr>
        <w:t>14053.09</w:t>
      </w:r>
      <w:r>
        <w:rPr>
          <w:rFonts w:hint="eastAsia" w:ascii="仿宋_GB2312" w:eastAsia="仿宋_GB2312"/>
          <w:color w:val="000000"/>
          <w:sz w:val="32"/>
          <w:szCs w:val="32"/>
        </w:rPr>
        <w:t>万元，不良贷款率</w:t>
      </w:r>
      <w:r>
        <w:rPr>
          <w:rFonts w:ascii="仿宋_GB2312" w:eastAsia="仿宋_GB2312"/>
          <w:color w:val="000000"/>
          <w:sz w:val="32"/>
          <w:szCs w:val="32"/>
        </w:rPr>
        <w:t>2.1</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%，控制在</w:t>
      </w:r>
      <w:r>
        <w:rPr>
          <w:rFonts w:ascii="仿宋_GB2312" w:eastAsia="仿宋_GB2312"/>
          <w:color w:val="000000"/>
          <w:sz w:val="32"/>
          <w:szCs w:val="32"/>
        </w:rPr>
        <w:t>5</w:t>
      </w:r>
      <w:r>
        <w:rPr>
          <w:rFonts w:hint="eastAsia" w:ascii="仿宋_GB2312" w:eastAsia="仿宋_GB2312"/>
          <w:color w:val="000000"/>
          <w:sz w:val="32"/>
          <w:szCs w:val="32"/>
        </w:rPr>
        <w:t>%以</w:t>
      </w:r>
      <w:r>
        <w:rPr>
          <w:rFonts w:ascii="仿宋_GB2312" w:eastAsia="仿宋_GB2312"/>
          <w:color w:val="000000"/>
          <w:sz w:val="32"/>
          <w:szCs w:val="32"/>
        </w:rPr>
        <w:t>内</w:t>
      </w:r>
      <w:r>
        <w:rPr>
          <w:rFonts w:hint="eastAsia" w:ascii="仿宋_GB2312" w:eastAsia="仿宋_GB2312"/>
          <w:color w:val="000000"/>
          <w:sz w:val="32"/>
          <w:szCs w:val="32"/>
        </w:rPr>
        <w:t>。</w:t>
      </w:r>
    </w:p>
    <w:p>
      <w:pPr>
        <w:widowControl/>
        <w:shd w:val="clear" w:color="auto" w:fill="FFFFFF"/>
        <w:tabs>
          <w:tab w:val="left" w:pos="630"/>
        </w:tabs>
        <w:spacing w:line="560" w:lineRule="exact"/>
        <w:ind w:firstLine="643" w:firstLineChars="200"/>
        <w:rPr>
          <w:rFonts w:ascii="楷体_GB2312" w:hAnsi="黑体" w:eastAsia="楷体_GB2312"/>
          <w:b/>
          <w:sz w:val="32"/>
          <w:szCs w:val="32"/>
        </w:rPr>
      </w:pPr>
      <w:r>
        <w:rPr>
          <w:rFonts w:ascii="楷体_GB2312" w:hAnsi="黑体" w:eastAsia="楷体_GB2312"/>
          <w:b/>
          <w:sz w:val="32"/>
          <w:szCs w:val="32"/>
        </w:rPr>
        <w:t>7.</w:t>
      </w:r>
      <w:r>
        <w:rPr>
          <w:rFonts w:hint="eastAsia" w:ascii="楷体_GB2312" w:hAnsi="黑体" w:eastAsia="楷体_GB2312"/>
          <w:b/>
          <w:sz w:val="32"/>
          <w:szCs w:val="32"/>
          <w:lang w:val="en-US" w:eastAsia="zh-CN"/>
        </w:rPr>
        <w:t>9</w:t>
      </w:r>
      <w:r>
        <w:rPr>
          <w:rFonts w:ascii="楷体_GB2312" w:hAnsi="黑体" w:eastAsia="楷体_GB2312"/>
          <w:b/>
          <w:sz w:val="32"/>
          <w:szCs w:val="32"/>
        </w:rPr>
        <w:t xml:space="preserve">  </w:t>
      </w:r>
      <w:r>
        <w:rPr>
          <w:rFonts w:hint="eastAsia" w:ascii="楷体_GB2312" w:hAnsi="黑体" w:eastAsia="楷体_GB2312"/>
          <w:b/>
          <w:sz w:val="32"/>
          <w:szCs w:val="32"/>
        </w:rPr>
        <w:t>主要表外项目情况</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highlight w:val="none"/>
        </w:rPr>
        <w:t>20</w:t>
      </w:r>
      <w:r>
        <w:rPr>
          <w:rFonts w:ascii="仿宋_GB2312" w:eastAsia="仿宋_GB2312"/>
          <w:color w:val="000000"/>
          <w:sz w:val="32"/>
          <w:szCs w:val="32"/>
          <w:highlight w:val="none"/>
        </w:rPr>
        <w:t>2</w:t>
      </w: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年末，本行银</w:t>
      </w:r>
      <w:r>
        <w:rPr>
          <w:rFonts w:hint="eastAsia" w:ascii="仿宋_GB2312" w:eastAsia="仿宋_GB2312"/>
          <w:color w:val="000000"/>
          <w:sz w:val="32"/>
          <w:szCs w:val="32"/>
        </w:rPr>
        <w:t>行承兑汇票余额为</w:t>
      </w:r>
      <w:r>
        <w:rPr>
          <w:rFonts w:hint="eastAsia" w:ascii="仿宋_GB2312" w:eastAsia="仿宋_GB2312"/>
          <w:color w:val="000000"/>
          <w:sz w:val="32"/>
          <w:szCs w:val="32"/>
          <w:lang w:val="en-US" w:eastAsia="zh-CN"/>
        </w:rPr>
        <w:t>107.05</w:t>
      </w:r>
      <w:r>
        <w:rPr>
          <w:rFonts w:hint="eastAsia" w:ascii="仿宋_GB2312" w:eastAsia="仿宋_GB2312"/>
          <w:color w:val="000000"/>
          <w:sz w:val="32"/>
          <w:szCs w:val="32"/>
        </w:rPr>
        <w:t>万元，比年初</w:t>
      </w:r>
      <w:r>
        <w:rPr>
          <w:rFonts w:hint="eastAsia" w:ascii="仿宋_GB2312" w:eastAsia="仿宋_GB2312"/>
          <w:color w:val="000000"/>
          <w:sz w:val="32"/>
          <w:szCs w:val="32"/>
          <w:lang w:eastAsia="zh-CN"/>
        </w:rPr>
        <w:t>下降</w:t>
      </w:r>
      <w:r>
        <w:rPr>
          <w:rFonts w:hint="eastAsia" w:ascii="仿宋_GB2312" w:eastAsia="仿宋_GB2312"/>
          <w:color w:val="000000"/>
          <w:sz w:val="32"/>
          <w:szCs w:val="32"/>
          <w:lang w:val="en-US" w:eastAsia="zh-CN"/>
        </w:rPr>
        <w:t>2943.27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降</w:t>
      </w:r>
      <w:r>
        <w:rPr>
          <w:rFonts w:hint="eastAsia" w:ascii="仿宋_GB2312" w:eastAsia="仿宋_GB2312"/>
          <w:color w:val="000000"/>
          <w:sz w:val="32"/>
          <w:szCs w:val="32"/>
        </w:rPr>
        <w:t>幅</w:t>
      </w:r>
      <w:r>
        <w:rPr>
          <w:rFonts w:hint="eastAsia" w:ascii="仿宋_GB2312" w:eastAsia="仿宋_GB2312"/>
          <w:color w:val="000000"/>
          <w:sz w:val="32"/>
          <w:szCs w:val="32"/>
          <w:lang w:val="en-US" w:eastAsia="zh-CN"/>
        </w:rPr>
        <w:t>96.49</w:t>
      </w:r>
      <w:r>
        <w:rPr>
          <w:rFonts w:hint="eastAsia" w:ascii="仿宋_GB2312" w:eastAsia="仿宋_GB2312"/>
          <w:color w:val="000000"/>
          <w:sz w:val="32"/>
          <w:szCs w:val="32"/>
        </w:rPr>
        <w:t>%。</w:t>
      </w:r>
    </w:p>
    <w:p>
      <w:pPr>
        <w:widowControl/>
        <w:shd w:val="clear" w:color="auto" w:fill="FFFFFF"/>
        <w:tabs>
          <w:tab w:val="left" w:pos="630"/>
        </w:tabs>
        <w:spacing w:line="560" w:lineRule="exact"/>
        <w:ind w:firstLine="640" w:firstLineChars="200"/>
        <w:jc w:val="left"/>
        <w:rPr>
          <w:rFonts w:hint="eastAsia" w:ascii="黑体" w:hAnsi="黑体" w:eastAsia="黑体"/>
          <w:sz w:val="32"/>
          <w:szCs w:val="32"/>
        </w:rPr>
      </w:pPr>
      <w:r>
        <w:rPr>
          <w:rFonts w:hint="eastAsia" w:ascii="黑体" w:hAnsi="黑体" w:eastAsia="黑体"/>
          <w:sz w:val="32"/>
          <w:szCs w:val="32"/>
          <w:lang w:val="en-US" w:eastAsia="zh-CN"/>
        </w:rPr>
        <w:t>八</w:t>
      </w:r>
      <w:r>
        <w:rPr>
          <w:rFonts w:hint="eastAsia" w:ascii="黑体" w:hAnsi="黑体" w:eastAsia="黑体"/>
          <w:sz w:val="32"/>
          <w:szCs w:val="32"/>
        </w:rPr>
        <w:t>、本行</w:t>
      </w:r>
      <w:r>
        <w:rPr>
          <w:rFonts w:hint="eastAsia" w:ascii="黑体" w:hAnsi="黑体" w:eastAsia="黑体"/>
          <w:sz w:val="32"/>
          <w:szCs w:val="32"/>
          <w:lang w:val="en-US" w:eastAsia="zh-CN"/>
        </w:rPr>
        <w:t>薪酬情况</w:t>
      </w:r>
      <w:r>
        <w:rPr>
          <w:rFonts w:hint="eastAsia" w:ascii="黑体" w:hAnsi="黑体" w:eastAsia="黑体"/>
          <w:sz w:val="32"/>
          <w:szCs w:val="32"/>
        </w:rPr>
        <w:t xml:space="preserve"> </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bCs/>
          <w:kern w:val="0"/>
          <w:sz w:val="32"/>
          <w:szCs w:val="32"/>
          <w:highlight w:val="none"/>
          <w:lang w:val="en-US" w:eastAsia="zh-CN"/>
        </w:rPr>
        <w:t>8.1年度薪酬方案制定、备案及经济、风险和社会责任指标完成考核情况</w:t>
      </w:r>
    </w:p>
    <w:p>
      <w:pPr>
        <w:pStyle w:val="2"/>
        <w:keepNext w:val="0"/>
        <w:keepLines w:val="0"/>
        <w:pageBreakBefore w:val="0"/>
        <w:widowControl/>
        <w:kinsoku/>
        <w:wordWrap w:val="0"/>
        <w:overflowPunct/>
        <w:topLinePunct w:val="0"/>
        <w:autoSpaceDE/>
        <w:autoSpaceDN/>
        <w:bidi w:val="0"/>
        <w:adjustRightInd/>
        <w:snapToGrid/>
        <w:spacing w:before="0" w:after="0" w:line="56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rPr>
        <w:t>本行董事会按照国家相关法律和政策规定负责本行的薪酬管理制度和政策设计，并对薪酬管理负最终责任。</w:t>
      </w:r>
      <w:r>
        <w:rPr>
          <w:rFonts w:hint="eastAsia" w:ascii="仿宋_GB2312" w:hAnsi="仿宋_GB2312" w:eastAsia="仿宋_GB2312" w:cs="仿宋_GB2312"/>
          <w:sz w:val="32"/>
          <w:szCs w:val="32"/>
          <w:highlight w:val="none"/>
        </w:rPr>
        <w:t>本行始终遵循“当期绩效决定薪酬，长期业绩决定升迁”及“按劳取酬、多劳多得”的激励原则</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sz w:val="32"/>
          <w:szCs w:val="32"/>
          <w:highlight w:val="none"/>
        </w:rPr>
        <w:t>根据《银行业金融机构绩效考评监管指引》、《江西辖内农商银行薪酬管理办法》和《南城农商银行202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年度各项业务指导性经营目标》，统筹业务发展与风险防控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兼顾社会责任与县域经济发展制定了</w:t>
      </w:r>
      <w:r>
        <w:rPr>
          <w:rFonts w:hint="eastAsia" w:ascii="仿宋_GB2312" w:hAnsi="仿宋_GB2312" w:eastAsia="仿宋_GB2312" w:cs="仿宋_GB2312"/>
          <w:sz w:val="32"/>
          <w:szCs w:val="32"/>
        </w:rPr>
        <w:t>《 南城农商银行2023年员工绩效考核方案（修订）》</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val="0"/>
        <w:overflowPunct/>
        <w:topLinePunct w:val="0"/>
        <w:autoSpaceDE/>
        <w:autoSpaceDN/>
        <w:bidi w:val="0"/>
        <w:adjustRightInd/>
        <w:snapToGrid/>
        <w:spacing w:before="0" w:after="0" w:line="560" w:lineRule="exact"/>
        <w:ind w:firstLine="420"/>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方案</w:t>
      </w:r>
      <w:r>
        <w:rPr>
          <w:rFonts w:hint="eastAsia" w:ascii="仿宋_GB2312" w:hAnsi="仿宋_GB2312" w:eastAsia="仿宋_GB2312" w:cs="仿宋_GB2312"/>
          <w:kern w:val="0"/>
          <w:sz w:val="32"/>
          <w:szCs w:val="32"/>
          <w:highlight w:val="none"/>
        </w:rPr>
        <w:t>根据岗位不同设定不同的考核指标，</w:t>
      </w:r>
      <w:r>
        <w:rPr>
          <w:rFonts w:hint="eastAsia" w:ascii="仿宋_GB2312" w:hAnsi="仿宋_GB2312" w:eastAsia="仿宋_GB2312" w:cs="仿宋_GB2312"/>
          <w:sz w:val="32"/>
          <w:szCs w:val="32"/>
          <w:highlight w:val="none"/>
        </w:rPr>
        <w:t>将经济、风险和社会责任指标落实到每一个员工，全面客观地实施绩效考核，</w:t>
      </w:r>
      <w:r>
        <w:rPr>
          <w:rFonts w:hint="eastAsia" w:ascii="仿宋_GB2312" w:hAnsi="仿宋_GB2312" w:eastAsia="仿宋_GB2312" w:cs="仿宋_GB2312"/>
          <w:kern w:val="0"/>
          <w:sz w:val="32"/>
          <w:szCs w:val="32"/>
          <w:highlight w:val="none"/>
        </w:rPr>
        <w:t>基本形成了以价值创造为导向和核心的绩效薪酬考核体系</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2023年在经济、风险和社会责任指标均实现预期目标。</w:t>
      </w:r>
    </w:p>
    <w:p>
      <w:pPr>
        <w:pStyle w:val="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bCs/>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8.2年度薪酬总量、受益人及薪酬结构分布</w:t>
      </w:r>
    </w:p>
    <w:p>
      <w:pPr>
        <w:pStyle w:val="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color w:val="343333"/>
          <w:sz w:val="32"/>
          <w:szCs w:val="32"/>
          <w:highlight w:val="none"/>
          <w:lang w:eastAsia="zh-CN"/>
        </w:rPr>
      </w:pPr>
      <w:r>
        <w:rPr>
          <w:rFonts w:hint="eastAsia" w:ascii="仿宋_GB2312" w:hAnsi="仿宋_GB2312" w:eastAsia="仿宋_GB2312" w:cs="仿宋_GB2312"/>
          <w:kern w:val="0"/>
          <w:sz w:val="32"/>
          <w:szCs w:val="32"/>
          <w:highlight w:val="none"/>
        </w:rPr>
        <w:t>2023年，本行</w:t>
      </w:r>
      <w:r>
        <w:rPr>
          <w:rFonts w:hint="eastAsia" w:ascii="仿宋_GB2312" w:hAnsi="仿宋_GB2312" w:eastAsia="仿宋_GB2312" w:cs="仿宋_GB2312"/>
          <w:color w:val="000000"/>
          <w:kern w:val="0"/>
          <w:sz w:val="32"/>
          <w:szCs w:val="32"/>
          <w:highlight w:val="none"/>
        </w:rPr>
        <w:t>薪酬总额3999万</w:t>
      </w:r>
      <w:r>
        <w:rPr>
          <w:rFonts w:hint="eastAsia" w:ascii="仿宋_GB2312" w:hAnsi="仿宋_GB2312" w:eastAsia="仿宋_GB2312" w:cs="仿宋_GB2312"/>
          <w:kern w:val="0"/>
          <w:sz w:val="32"/>
          <w:szCs w:val="32"/>
          <w:highlight w:val="none"/>
        </w:rPr>
        <w:t>元，接近同业中等水平。</w:t>
      </w:r>
      <w:r>
        <w:rPr>
          <w:rFonts w:hint="eastAsia" w:ascii="仿宋_GB2312" w:hAnsi="仿宋_GB2312" w:eastAsia="仿宋_GB2312" w:cs="仿宋_GB2312"/>
          <w:color w:val="343333"/>
          <w:sz w:val="32"/>
          <w:szCs w:val="32"/>
          <w:highlight w:val="none"/>
        </w:rPr>
        <w:t>受益人为本行在岗员工</w:t>
      </w:r>
      <w:r>
        <w:rPr>
          <w:rFonts w:hint="eastAsia" w:ascii="仿宋_GB2312" w:hAnsi="仿宋_GB2312" w:eastAsia="仿宋_GB2312" w:cs="仿宋_GB2312"/>
          <w:color w:val="343333"/>
          <w:sz w:val="32"/>
          <w:szCs w:val="32"/>
          <w:highlight w:val="none"/>
          <w:lang w:eastAsia="zh-CN"/>
        </w:rPr>
        <w:t>，</w:t>
      </w:r>
      <w:r>
        <w:rPr>
          <w:rFonts w:hint="eastAsia" w:ascii="仿宋_GB2312" w:hAnsi="仿宋_GB2312" w:eastAsia="仿宋_GB2312" w:cs="仿宋_GB2312"/>
          <w:color w:val="343333"/>
          <w:sz w:val="32"/>
          <w:szCs w:val="32"/>
          <w:highlight w:val="none"/>
        </w:rPr>
        <w:t>由基本薪酬、绩效薪酬组成</w:t>
      </w:r>
      <w:r>
        <w:rPr>
          <w:rFonts w:hint="eastAsia" w:ascii="仿宋_GB2312" w:hAnsi="仿宋_GB2312" w:eastAsia="仿宋_GB2312" w:cs="仿宋_GB2312"/>
          <w:color w:val="343333"/>
          <w:sz w:val="32"/>
          <w:szCs w:val="32"/>
          <w:highlight w:val="none"/>
          <w:lang w:eastAsia="zh-CN"/>
        </w:rPr>
        <w:t>。</w:t>
      </w:r>
    </w:p>
    <w:p>
      <w:pPr>
        <w:pStyle w:val="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bCs/>
          <w:color w:val="343333"/>
          <w:sz w:val="32"/>
          <w:szCs w:val="32"/>
          <w:highlight w:val="none"/>
          <w:lang w:val="en-US" w:eastAsia="zh-CN"/>
        </w:rPr>
      </w:pPr>
      <w:r>
        <w:rPr>
          <w:rFonts w:hint="eastAsia" w:ascii="仿宋_GB2312" w:hAnsi="仿宋_GB2312" w:eastAsia="仿宋_GB2312" w:cs="仿宋_GB2312"/>
          <w:b/>
          <w:bCs/>
          <w:color w:val="343333"/>
          <w:sz w:val="32"/>
          <w:szCs w:val="32"/>
          <w:highlight w:val="none"/>
          <w:lang w:val="en-US" w:eastAsia="zh-CN"/>
        </w:rPr>
        <w:t>8.3薪酬延期支付情况</w:t>
      </w:r>
    </w:p>
    <w:p>
      <w:pPr>
        <w:keepNext w:val="0"/>
        <w:keepLines w:val="0"/>
        <w:pageBreakBefore w:val="0"/>
        <w:widowControl/>
        <w:shd w:val="clear" w:color="auto" w:fill="FFFFFF"/>
        <w:tabs>
          <w:tab w:val="left" w:pos="630"/>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yellow"/>
        </w:rPr>
      </w:pPr>
      <w:r>
        <w:rPr>
          <w:rFonts w:hint="eastAsia" w:ascii="仿宋_GB2312" w:hAnsi="仿宋_GB2312" w:eastAsia="仿宋_GB2312" w:cs="仿宋_GB2312"/>
          <w:color w:val="000000"/>
          <w:kern w:val="0"/>
          <w:sz w:val="32"/>
          <w:szCs w:val="32"/>
          <w:highlight w:val="none"/>
        </w:rPr>
        <w:t>2023 年度，</w:t>
      </w:r>
      <w:r>
        <w:rPr>
          <w:rFonts w:hint="eastAsia" w:ascii="仿宋_GB2312" w:hAnsi="仿宋_GB2312" w:eastAsia="仿宋_GB2312" w:cs="仿宋_GB2312"/>
          <w:color w:val="000000"/>
          <w:kern w:val="0"/>
          <w:sz w:val="32"/>
          <w:szCs w:val="32"/>
          <w:highlight w:val="none"/>
          <w:lang w:val="en-US" w:eastAsia="zh-CN"/>
        </w:rPr>
        <w:t>我行</w:t>
      </w:r>
      <w:r>
        <w:rPr>
          <w:rFonts w:hint="eastAsia" w:ascii="仿宋_GB2312" w:hAnsi="仿宋_GB2312" w:eastAsia="仿宋_GB2312" w:cs="仿宋_GB2312"/>
          <w:sz w:val="32"/>
          <w:szCs w:val="32"/>
          <w:highlight w:val="none"/>
        </w:rPr>
        <w:t>对风险有重要影响岗位的员工，其部分绩效薪酬采取延期支付的方式，与工作责任和风险防控挂钩考核，其中高管延期支付50%，其他风险岗位延期支付40%。</w:t>
      </w:r>
      <w:r>
        <w:rPr>
          <w:rFonts w:hint="eastAsia" w:ascii="仿宋_GB2312" w:hAnsi="仿宋_GB2312" w:eastAsia="仿宋_GB2312" w:cs="仿宋_GB2312"/>
          <w:color w:val="000000"/>
          <w:kern w:val="0"/>
          <w:sz w:val="32"/>
          <w:szCs w:val="32"/>
          <w:highlight w:val="none"/>
        </w:rPr>
        <w:t>全行各岗位累计延期支付薪酬 157.7万元，本年度未发生追索扣回薪酬情况。</w:t>
      </w:r>
    </w:p>
    <w:p>
      <w:pPr>
        <w:pStyle w:val="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bCs/>
          <w:kern w:val="0"/>
          <w:sz w:val="32"/>
          <w:szCs w:val="32"/>
          <w:highlight w:val="none"/>
          <w:lang w:val="en-US" w:eastAsia="zh-CN"/>
        </w:rPr>
      </w:pPr>
      <w:r>
        <w:rPr>
          <w:rFonts w:hint="eastAsia" w:ascii="仿宋_GB2312" w:hAnsi="仿宋_GB2312" w:eastAsia="仿宋_GB2312" w:cs="仿宋_GB2312"/>
          <w:b/>
          <w:bCs/>
          <w:kern w:val="0"/>
          <w:sz w:val="32"/>
          <w:szCs w:val="32"/>
          <w:highlight w:val="none"/>
          <w:lang w:val="en-US" w:eastAsia="zh-CN"/>
        </w:rPr>
        <w:t>8.4董事会、高级管理层和对银行风险有重要影响岗位上的员工具体薪酬信息</w:t>
      </w:r>
    </w:p>
    <w:p>
      <w:pPr>
        <w:pStyle w:val="2"/>
        <w:keepNext w:val="0"/>
        <w:keepLines w:val="0"/>
        <w:pageBreakBefore w:val="0"/>
        <w:widowControl/>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b w:val="0"/>
          <w:bCs w:val="0"/>
          <w:kern w:val="0"/>
          <w:sz w:val="32"/>
          <w:szCs w:val="32"/>
          <w:highlight w:val="yellow"/>
          <w:lang w:val="en-US" w:eastAsia="zh-CN"/>
        </w:rPr>
      </w:pPr>
      <w:r>
        <w:rPr>
          <w:rFonts w:hint="eastAsia" w:ascii="仿宋_GB2312" w:hAnsi="仿宋_GB2312" w:eastAsia="仿宋_GB2312" w:cs="仿宋_GB2312"/>
          <w:color w:val="343333"/>
          <w:sz w:val="32"/>
          <w:szCs w:val="32"/>
          <w:highlight w:val="none"/>
        </w:rPr>
        <w:t>董事会、监事会、高级管理人员薪酬根据省联社薪酬管理办法计发，2023年</w:t>
      </w:r>
      <w:r>
        <w:rPr>
          <w:rFonts w:hint="eastAsia" w:ascii="仿宋_GB2312" w:hAnsi="仿宋_GB2312" w:eastAsia="仿宋_GB2312" w:cs="仿宋_GB2312"/>
          <w:color w:val="343333"/>
          <w:sz w:val="32"/>
          <w:szCs w:val="32"/>
          <w:highlight w:val="none"/>
          <w:lang w:eastAsia="zh-CN"/>
        </w:rPr>
        <w:t>，</w:t>
      </w:r>
      <w:r>
        <w:rPr>
          <w:rFonts w:hint="eastAsia" w:ascii="仿宋_GB2312" w:hAnsi="仿宋_GB2312" w:eastAsia="仿宋_GB2312" w:cs="仿宋_GB2312"/>
          <w:color w:val="343333"/>
          <w:sz w:val="32"/>
          <w:szCs w:val="32"/>
          <w:highlight w:val="none"/>
        </w:rPr>
        <w:t>董事共发放薪酬76.85万元；监事共发放薪酬63.29万元；发放董事会和监事会会费13.92万元</w:t>
      </w:r>
      <w:r>
        <w:rPr>
          <w:rFonts w:hint="eastAsia" w:ascii="仿宋_GB2312" w:hAnsi="仿宋_GB2312" w:eastAsia="仿宋_GB2312" w:cs="仿宋_GB2312"/>
          <w:color w:val="343333"/>
          <w:sz w:val="32"/>
          <w:szCs w:val="32"/>
          <w:highlight w:val="none"/>
          <w:lang w:eastAsia="zh-CN"/>
        </w:rPr>
        <w:t>，</w:t>
      </w:r>
      <w:r>
        <w:rPr>
          <w:rFonts w:hint="eastAsia" w:ascii="仿宋_GB2312" w:hAnsi="仿宋_GB2312" w:eastAsia="仿宋_GB2312" w:cs="仿宋_GB2312"/>
          <w:color w:val="000000"/>
          <w:kern w:val="0"/>
          <w:sz w:val="32"/>
          <w:szCs w:val="32"/>
          <w:highlight w:val="none"/>
        </w:rPr>
        <w:t>外部董、监事均不在本行领取薪酬</w:t>
      </w:r>
      <w:r>
        <w:rPr>
          <w:rFonts w:hint="eastAsia" w:ascii="仿宋_GB2312" w:hAnsi="仿宋_GB2312" w:eastAsia="仿宋_GB2312" w:cs="仿宋_GB2312"/>
          <w:color w:val="343333"/>
          <w:sz w:val="32"/>
          <w:szCs w:val="32"/>
          <w:highlight w:val="none"/>
          <w:lang w:eastAsia="zh-CN"/>
        </w:rPr>
        <w:t>。</w:t>
      </w:r>
    </w:p>
    <w:p>
      <w:pPr>
        <w:tabs>
          <w:tab w:val="left" w:pos="3105"/>
        </w:tabs>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rPr>
        <w:t>、本行对各类风险的防范对策和措施</w:t>
      </w:r>
    </w:p>
    <w:p>
      <w:pPr>
        <w:tabs>
          <w:tab w:val="left" w:pos="3105"/>
        </w:tabs>
        <w:spacing w:line="560" w:lineRule="exact"/>
        <w:ind w:firstLine="640" w:firstLineChars="200"/>
        <w:rPr>
          <w:rFonts w:ascii="仿宋_GB2312" w:eastAsia="仿宋_GB2312"/>
          <w:sz w:val="32"/>
          <w:szCs w:val="32"/>
        </w:rPr>
      </w:pPr>
      <w:r>
        <w:rPr>
          <w:rFonts w:hint="eastAsia" w:ascii="仿宋_GB2312" w:eastAsia="仿宋_GB2312"/>
          <w:sz w:val="32"/>
          <w:szCs w:val="32"/>
          <w:highlight w:val="none"/>
          <w:lang w:val="en-US" w:eastAsia="zh-CN"/>
        </w:rPr>
        <w:t>2023年</w:t>
      </w:r>
      <w:r>
        <w:rPr>
          <w:rFonts w:hint="eastAsia" w:ascii="仿宋_GB2312" w:eastAsia="仿宋_GB2312"/>
          <w:sz w:val="32"/>
          <w:szCs w:val="32"/>
        </w:rPr>
        <w:t>，本行着力强化内控管理，完善内控制度和操作流程，有效防范风险，各项业务发展呈现良好发展势头，资本实力得到夯实，风险抵补能力进一步增强。</w:t>
      </w:r>
    </w:p>
    <w:p>
      <w:pPr>
        <w:widowControl/>
        <w:shd w:val="clear" w:color="auto" w:fill="FFFFFF"/>
        <w:tabs>
          <w:tab w:val="left" w:pos="630"/>
        </w:tabs>
        <w:spacing w:line="56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lang w:val="en-US" w:eastAsia="zh-CN"/>
        </w:rPr>
        <w:t>9</w:t>
      </w:r>
      <w:r>
        <w:rPr>
          <w:rFonts w:hint="eastAsia" w:ascii="楷体_GB2312" w:hAnsi="黑体" w:eastAsia="楷体_GB2312"/>
          <w:b/>
          <w:sz w:val="32"/>
          <w:szCs w:val="32"/>
          <w:highlight w:val="none"/>
        </w:rPr>
        <w:t>.1 董事会、高级管理层对风险的监控能力</w:t>
      </w:r>
    </w:p>
    <w:p>
      <w:pPr>
        <w:widowControl/>
        <w:shd w:val="clear" w:color="auto" w:fill="FFFFFF"/>
        <w:spacing w:line="560" w:lineRule="exact"/>
        <w:ind w:firstLine="640" w:firstLineChars="200"/>
        <w:rPr>
          <w:rFonts w:ascii="宋体" w:hAnsi="宋体" w:cs="宋体"/>
          <w:kern w:val="0"/>
          <w:sz w:val="32"/>
          <w:szCs w:val="32"/>
        </w:rPr>
      </w:pPr>
      <w:r>
        <w:rPr>
          <w:rFonts w:hint="eastAsia" w:ascii="仿宋_GB2312" w:hAnsi="宋体" w:eastAsia="仿宋_GB2312" w:cs="宋体"/>
          <w:kern w:val="0"/>
          <w:sz w:val="32"/>
          <w:szCs w:val="32"/>
          <w:highlight w:val="none"/>
        </w:rPr>
        <w:t>依据《章程》规定，制定了董事会议事规则，董事会</w:t>
      </w:r>
      <w:r>
        <w:rPr>
          <w:rFonts w:hint="eastAsia" w:ascii="仿宋_GB2312" w:hAnsi="宋体" w:eastAsia="仿宋_GB2312" w:cs="宋体"/>
          <w:kern w:val="0"/>
          <w:sz w:val="32"/>
          <w:szCs w:val="32"/>
        </w:rPr>
        <w:t>设立了风险管理委员会、薪酬管理委员会等专业管理监督机构，并制定了各委员会议事规则和工作职责；本行高级管理层由一支专业知识丰富的高管人员组成，</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名高管人员具备会计师或经济师职称，均有1</w:t>
      </w:r>
      <w:r>
        <w:rPr>
          <w:rFonts w:hint="eastAsia" w:ascii="仿宋_GB2312" w:hAnsi="宋体" w:eastAsia="仿宋_GB2312" w:cs="宋体"/>
          <w:kern w:val="0"/>
          <w:sz w:val="32"/>
          <w:szCs w:val="32"/>
        </w:rPr>
        <w:t>0年以上从业经历。此外，本行制定了高级管理人员绩效评价暂行办法；管理层设立了风险合规部，专门从事本行的风险检测和管理，风险监控能力较强。</w:t>
      </w:r>
    </w:p>
    <w:p>
      <w:pPr>
        <w:widowControl/>
        <w:shd w:val="clear" w:color="auto" w:fill="FFFFFF"/>
        <w:tabs>
          <w:tab w:val="left" w:pos="630"/>
        </w:tabs>
        <w:spacing w:line="56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lang w:val="en-US" w:eastAsia="zh-CN"/>
        </w:rPr>
        <w:t>9</w:t>
      </w:r>
      <w:r>
        <w:rPr>
          <w:rFonts w:hint="eastAsia" w:ascii="楷体_GB2312" w:hAnsi="黑体" w:eastAsia="楷体_GB2312"/>
          <w:b/>
          <w:sz w:val="32"/>
          <w:szCs w:val="32"/>
        </w:rPr>
        <w:t xml:space="preserve">.2 </w:t>
      </w:r>
      <w:r>
        <w:rPr>
          <w:rFonts w:hint="eastAsia" w:ascii="楷体_GB2312" w:hAnsi="黑体" w:eastAsia="楷体_GB2312"/>
          <w:b/>
          <w:sz w:val="32"/>
          <w:szCs w:val="32"/>
          <w:highlight w:val="none"/>
        </w:rPr>
        <w:t>风险管理的政策和程序</w:t>
      </w:r>
    </w:p>
    <w:p>
      <w:pPr>
        <w:widowControl/>
        <w:shd w:val="clear" w:color="auto" w:fill="FFFFFF"/>
        <w:spacing w:line="560" w:lineRule="exact"/>
        <w:ind w:firstLine="640" w:firstLineChars="200"/>
        <w:rPr>
          <w:rFonts w:ascii="宋体" w:hAnsi="宋体" w:cs="宋体"/>
          <w:kern w:val="0"/>
          <w:sz w:val="32"/>
          <w:szCs w:val="32"/>
          <w:highlight w:val="none"/>
        </w:rPr>
      </w:pPr>
      <w:r>
        <w:rPr>
          <w:rFonts w:hint="eastAsia" w:ascii="仿宋_GB2312" w:hAnsi="宋体" w:eastAsia="仿宋_GB2312" w:cs="Arial"/>
          <w:kern w:val="0"/>
          <w:sz w:val="32"/>
          <w:szCs w:val="32"/>
          <w:highlight w:val="none"/>
        </w:rPr>
        <w:t>本行风险管理政策涵盖风险管理的各个方面，并保持连续性、稳定性和适应性，主要内容包括：风险管理的组织、职责、范围和权限的安排；对已经开展的业务全面覆盖,特别是对开发、创新、拓展的业务的风险审查；适当的风险管理限额和能够承担的风险水平；风险的识别、计量、监测和控制程序；采取的压力测试的情形和范围；设立风险信息的报告路径；对重大风险和突发风险的应急处理预案。本行依据省联社“三个维度、五个层次、十大机制”的全面风险管理体系为核心，始终把本行风险控制在可承受的范围之内。建立风险合规管理三道防线，各营业网点和</w:t>
      </w:r>
      <w:r>
        <w:rPr>
          <w:rFonts w:ascii="仿宋_GB2312" w:hAnsi="宋体" w:eastAsia="仿宋_GB2312" w:cs="Arial"/>
          <w:kern w:val="0"/>
          <w:sz w:val="32"/>
          <w:szCs w:val="32"/>
          <w:highlight w:val="none"/>
        </w:rPr>
        <w:t>业务经办部门</w:t>
      </w:r>
      <w:r>
        <w:rPr>
          <w:rFonts w:hint="eastAsia" w:ascii="仿宋_GB2312" w:hAnsi="宋体" w:eastAsia="仿宋_GB2312" w:cs="Arial"/>
          <w:kern w:val="0"/>
          <w:sz w:val="32"/>
          <w:szCs w:val="32"/>
          <w:highlight w:val="none"/>
        </w:rPr>
        <w:t>为第一道防线，业</w:t>
      </w:r>
      <w:r>
        <w:rPr>
          <w:rFonts w:ascii="仿宋_GB2312" w:hAnsi="宋体" w:eastAsia="仿宋_GB2312" w:cs="Arial"/>
          <w:kern w:val="0"/>
          <w:sz w:val="32"/>
          <w:szCs w:val="32"/>
          <w:highlight w:val="none"/>
        </w:rPr>
        <w:t>务管理部门和</w:t>
      </w:r>
      <w:r>
        <w:rPr>
          <w:rFonts w:hint="eastAsia" w:ascii="仿宋_GB2312" w:hAnsi="宋体" w:eastAsia="仿宋_GB2312" w:cs="Arial"/>
          <w:kern w:val="0"/>
          <w:sz w:val="32"/>
          <w:szCs w:val="32"/>
          <w:highlight w:val="none"/>
        </w:rPr>
        <w:t>风险合规管理部门为第二道防线，审计部门和</w:t>
      </w:r>
      <w:r>
        <w:rPr>
          <w:rFonts w:ascii="仿宋_GB2312" w:hAnsi="宋体" w:eastAsia="仿宋_GB2312" w:cs="Arial"/>
          <w:kern w:val="0"/>
          <w:sz w:val="32"/>
          <w:szCs w:val="32"/>
          <w:highlight w:val="none"/>
        </w:rPr>
        <w:t>党风行风监督部门</w:t>
      </w:r>
      <w:r>
        <w:rPr>
          <w:rFonts w:hint="eastAsia" w:ascii="仿宋_GB2312" w:hAnsi="宋体" w:eastAsia="仿宋_GB2312" w:cs="Arial"/>
          <w:kern w:val="0"/>
          <w:sz w:val="32"/>
          <w:szCs w:val="32"/>
          <w:highlight w:val="none"/>
        </w:rPr>
        <w:t>为第三道防线。</w:t>
      </w:r>
    </w:p>
    <w:p>
      <w:pPr>
        <w:widowControl/>
        <w:shd w:val="clear" w:color="auto" w:fill="FFFFFF"/>
        <w:tabs>
          <w:tab w:val="left" w:pos="630"/>
        </w:tabs>
        <w:spacing w:line="56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lang w:val="en-US" w:eastAsia="zh-CN"/>
        </w:rPr>
        <w:t>9</w:t>
      </w:r>
      <w:r>
        <w:rPr>
          <w:rFonts w:hint="eastAsia" w:ascii="楷体_GB2312" w:hAnsi="黑体" w:eastAsia="楷体_GB2312"/>
          <w:b/>
          <w:sz w:val="32"/>
          <w:szCs w:val="32"/>
          <w:highlight w:val="none"/>
        </w:rPr>
        <w:t>.3 风险计量、检测和管理信息系统</w:t>
      </w:r>
    </w:p>
    <w:p>
      <w:pPr>
        <w:widowControl/>
        <w:shd w:val="clear" w:color="auto" w:fill="FFFFFF"/>
        <w:spacing w:line="560" w:lineRule="exact"/>
        <w:ind w:firstLine="640" w:firstLineChars="200"/>
        <w:rPr>
          <w:rFonts w:ascii="宋体" w:hAnsi="宋体" w:cs="宋体"/>
          <w:kern w:val="0"/>
          <w:sz w:val="32"/>
          <w:szCs w:val="32"/>
          <w:highlight w:val="none"/>
        </w:rPr>
      </w:pPr>
      <w:r>
        <w:rPr>
          <w:rFonts w:hint="eastAsia" w:ascii="仿宋_GB2312" w:hAnsi="宋体" w:eastAsia="仿宋_GB2312" w:cs="宋体"/>
          <w:kern w:val="0"/>
          <w:sz w:val="32"/>
          <w:szCs w:val="32"/>
          <w:highlight w:val="none"/>
        </w:rPr>
        <w:t>一是成立了专门的风险管理机构，风险管理基本能覆盖各主要风险，能够对信用风险、市场风险、利率风险、流动性风险、操作风险、法律风险及信誉风险等各类风险进行持续的监控；二是制定了识别、计量、监测和管理风险的制度、程序和方法，对主要资产业务</w:t>
      </w:r>
      <w:r>
        <w:rPr>
          <w:rFonts w:hint="eastAsia" w:ascii="仿宋_GB2312" w:hAnsi="宋体" w:eastAsia="仿宋_GB2312" w:cs="宋体"/>
          <w:kern w:val="0"/>
          <w:sz w:val="32"/>
          <w:szCs w:val="32"/>
          <w:highlight w:val="none"/>
        </w:rPr>
        <w:softHyphen/>
      </w:r>
      <w:r>
        <w:rPr>
          <w:rFonts w:hint="eastAsia" w:ascii="仿宋_GB2312" w:hAnsi="宋体" w:eastAsia="仿宋_GB2312" w:cs="宋体"/>
          <w:kern w:val="0"/>
          <w:sz w:val="32"/>
          <w:szCs w:val="32"/>
          <w:highlight w:val="none"/>
        </w:rPr>
        <w:t>—贷款，建立了信贷征信查询系统，采取了贷款五级分类管理、信用评级等管理机制；三是针对不断变化的环境和情况及时修改和完善风险控制的制度、方法和手段，以控制新出现的风险或以前未能控制的风险。有较完善的产品定价机制，能做到成本可算、风险可控。</w:t>
      </w:r>
    </w:p>
    <w:p>
      <w:pPr>
        <w:widowControl/>
        <w:shd w:val="clear" w:color="auto" w:fill="FFFFFF"/>
        <w:tabs>
          <w:tab w:val="left" w:pos="630"/>
        </w:tabs>
        <w:spacing w:line="560" w:lineRule="exact"/>
        <w:ind w:firstLine="643" w:firstLineChars="200"/>
        <w:rPr>
          <w:rFonts w:ascii="楷体_GB2312" w:hAnsi="黑体" w:eastAsia="楷体_GB2312"/>
          <w:b/>
          <w:color w:val="auto"/>
          <w:sz w:val="32"/>
          <w:szCs w:val="32"/>
          <w:highlight w:val="none"/>
          <w:shd w:val="clear" w:color="auto" w:fill="auto"/>
        </w:rPr>
      </w:pPr>
      <w:r>
        <w:rPr>
          <w:rFonts w:hint="eastAsia" w:ascii="楷体_GB2312" w:hAnsi="黑体" w:eastAsia="楷体_GB2312"/>
          <w:b/>
          <w:color w:val="auto"/>
          <w:sz w:val="32"/>
          <w:szCs w:val="32"/>
          <w:highlight w:val="none"/>
          <w:shd w:val="clear" w:color="auto" w:fill="auto"/>
          <w:lang w:val="en-US" w:eastAsia="zh-CN"/>
        </w:rPr>
        <w:t>9</w:t>
      </w:r>
      <w:r>
        <w:rPr>
          <w:rFonts w:hint="eastAsia" w:ascii="楷体_GB2312" w:hAnsi="黑体" w:eastAsia="楷体_GB2312"/>
          <w:b/>
          <w:color w:val="auto"/>
          <w:sz w:val="32"/>
          <w:szCs w:val="32"/>
          <w:highlight w:val="none"/>
          <w:shd w:val="clear" w:color="auto" w:fill="auto"/>
        </w:rPr>
        <w:t>.4 内部控制和全面审计情况</w:t>
      </w:r>
    </w:p>
    <w:p>
      <w:pPr>
        <w:widowControl/>
        <w:shd w:val="clear" w:color="auto" w:fill="FFFFFF"/>
        <w:spacing w:line="560" w:lineRule="exact"/>
        <w:ind w:firstLine="640" w:firstLineChars="200"/>
        <w:rPr>
          <w:rFonts w:ascii="仿宋_GB2312" w:hAnsi="宋体" w:eastAsia="仿宋_GB2312" w:cs="宋体"/>
          <w:color w:val="auto"/>
          <w:kern w:val="0"/>
          <w:sz w:val="32"/>
          <w:szCs w:val="32"/>
          <w:highlight w:val="none"/>
          <w:shd w:val="clear" w:color="auto" w:fill="auto"/>
        </w:rPr>
      </w:pPr>
      <w:r>
        <w:rPr>
          <w:rFonts w:hint="eastAsia" w:ascii="仿宋_GB2312" w:hAnsi="宋体" w:eastAsia="仿宋_GB2312" w:cs="宋体"/>
          <w:color w:val="auto"/>
          <w:kern w:val="0"/>
          <w:sz w:val="32"/>
          <w:szCs w:val="32"/>
          <w:highlight w:val="none"/>
          <w:shd w:val="clear" w:color="auto" w:fill="auto"/>
        </w:rPr>
        <w:t>一是抓好了离任审计工作，对离任或离职员工进行了离任或经济责任审计，对任职期间业务经营、内部管理、制度执行、廉政建设等方面情况进行了审计。二是加强了专项审计工作。对辖内网点开展了</w:t>
      </w:r>
      <w:r>
        <w:rPr>
          <w:rFonts w:hint="eastAsia" w:ascii="仿宋_GB2312" w:hAnsi="仿宋_GB2312" w:eastAsia="仿宋_GB2312" w:cs="仿宋_GB2312"/>
          <w:bCs/>
          <w:color w:val="auto"/>
          <w:sz w:val="32"/>
          <w:szCs w:val="32"/>
          <w:highlight w:val="none"/>
          <w:shd w:val="clear" w:color="auto" w:fill="auto"/>
          <w:lang w:val="en-US" w:eastAsia="zh-CN"/>
        </w:rPr>
        <w:t>不良资产处置合规性审计、小额信贷风险专项审计、全面风险管理审计、柜面业务操作风险审计、反洗钱专项审计、 金融消费者权益保护专项审计、征信管理审计、关联交易专项审计、监审联动后续跟踪专项审计、金库尾箱审计、金融资产风险分类真实性专项审计、新增不良贷款审计。</w:t>
      </w:r>
      <w:r>
        <w:rPr>
          <w:rFonts w:hint="eastAsia" w:ascii="仿宋_GB2312" w:hAnsi="宋体" w:eastAsia="仿宋_GB2312" w:cs="宋体"/>
          <w:color w:val="auto"/>
          <w:kern w:val="0"/>
          <w:sz w:val="32"/>
          <w:szCs w:val="32"/>
          <w:highlight w:val="none"/>
          <w:shd w:val="clear" w:color="auto" w:fill="auto"/>
        </w:rPr>
        <w:t>全</w:t>
      </w:r>
      <w:r>
        <w:rPr>
          <w:rFonts w:ascii="仿宋_GB2312" w:hAnsi="宋体" w:eastAsia="仿宋_GB2312" w:cs="宋体"/>
          <w:color w:val="auto"/>
          <w:kern w:val="0"/>
          <w:sz w:val="32"/>
          <w:szCs w:val="32"/>
          <w:highlight w:val="none"/>
          <w:shd w:val="clear" w:color="auto" w:fill="auto"/>
        </w:rPr>
        <w:t>年</w:t>
      </w:r>
      <w:r>
        <w:rPr>
          <w:rFonts w:hint="eastAsia" w:ascii="仿宋_GB2312" w:hAnsi="宋体" w:eastAsia="仿宋_GB2312" w:cs="宋体"/>
          <w:color w:val="auto"/>
          <w:kern w:val="0"/>
          <w:sz w:val="32"/>
          <w:szCs w:val="32"/>
          <w:highlight w:val="none"/>
          <w:shd w:val="clear" w:color="auto" w:fill="auto"/>
        </w:rPr>
        <w:t>对所有网点库存现金及重要空白凭证进行了2次突击检查。</w:t>
      </w:r>
    </w:p>
    <w:p>
      <w:pPr>
        <w:widowControl/>
        <w:shd w:val="clear" w:color="auto" w:fill="FFFFFF"/>
        <w:tabs>
          <w:tab w:val="left" w:pos="630"/>
        </w:tabs>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lang w:val="en-US" w:eastAsia="zh-CN"/>
        </w:rPr>
        <w:t>9</w:t>
      </w:r>
      <w:r>
        <w:rPr>
          <w:rFonts w:hint="eastAsia" w:ascii="楷体_GB2312" w:hAnsi="黑体" w:eastAsia="楷体_GB2312"/>
          <w:b/>
          <w:sz w:val="32"/>
          <w:szCs w:val="32"/>
        </w:rPr>
        <w:t>.5信用风险状况</w:t>
      </w:r>
    </w:p>
    <w:p>
      <w:pPr>
        <w:widowControl/>
        <w:shd w:val="clear" w:color="auto" w:fill="FFFFFF"/>
        <w:spacing w:line="560" w:lineRule="exact"/>
        <w:ind w:firstLine="643" w:firstLineChars="200"/>
        <w:rPr>
          <w:rFonts w:ascii="仿宋_GB2312" w:hAnsi="宋体" w:eastAsia="仿宋_GB2312" w:cs="宋体"/>
          <w:b/>
          <w:color w:val="000000"/>
          <w:kern w:val="0"/>
          <w:sz w:val="32"/>
          <w:szCs w:val="32"/>
          <w:highlight w:val="none"/>
        </w:rPr>
      </w:pPr>
      <w:r>
        <w:rPr>
          <w:rFonts w:hint="eastAsia" w:ascii="仿宋_GB2312" w:hAnsi="宋体" w:eastAsia="仿宋_GB2312" w:cs="宋体"/>
          <w:b/>
          <w:color w:val="000000"/>
          <w:kern w:val="0"/>
          <w:sz w:val="32"/>
          <w:szCs w:val="32"/>
          <w:highlight w:val="none"/>
        </w:rPr>
        <w:t>（1）信用风险管理</w:t>
      </w:r>
    </w:p>
    <w:p>
      <w:pPr>
        <w:widowControl/>
        <w:shd w:val="clear" w:color="auto" w:fill="FFFFFF"/>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信用风险管理组织架构分为信贷审查、信贷审批和风险管理三部分；风险管理和控制政策方面，一是建立了审贷分离相互制衡的风险控制体系；二是加强对分支机构资产质量考核和风险责任认定；三是在加强对不良资产的重点监控与管理等方面明确了相关措施。</w:t>
      </w:r>
    </w:p>
    <w:p>
      <w:pPr>
        <w:widowControl/>
        <w:shd w:val="clear" w:color="auto" w:fill="FFFFFF"/>
        <w:spacing w:line="560" w:lineRule="exact"/>
        <w:ind w:firstLine="643"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b/>
          <w:color w:val="000000"/>
          <w:kern w:val="0"/>
          <w:sz w:val="32"/>
          <w:szCs w:val="32"/>
        </w:rPr>
        <w:t>（2</w:t>
      </w:r>
      <w:r>
        <w:rPr>
          <w:rFonts w:hint="eastAsia" w:ascii="仿宋_GB2312" w:hAnsi="宋体" w:eastAsia="仿宋_GB2312" w:cs="宋体"/>
          <w:b/>
          <w:color w:val="000000"/>
          <w:kern w:val="0"/>
          <w:sz w:val="32"/>
          <w:szCs w:val="32"/>
          <w:highlight w:val="none"/>
        </w:rPr>
        <w:t>）资产风险分类的程序和方法</w:t>
      </w:r>
    </w:p>
    <w:p>
      <w:pPr>
        <w:widowControl/>
        <w:shd w:val="clear" w:color="auto" w:fill="FFFFFF"/>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行按照审慎经营、风险防范为本的管理理念，对信贷资产进行五级分类，根据是否安全履行合同、及时足额偿还贷款的可能性将信贷资产分为正常、关注、次级、可疑和损失五个类别，后三类合称为不良信贷资产，以揭示信贷资产实际价值和风险程度，真实、全面、动态地反映信贷资产质量。信贷资产风险分类是在对借款人经营状况、财务状况、担保、非财务等各项因素进行全面、综合分析的基础上，按照分类标准进行分类。信贷资产风险分类实行动态管理，实时反映形态。</w:t>
      </w:r>
    </w:p>
    <w:p>
      <w:pPr>
        <w:widowControl/>
        <w:shd w:val="clear" w:color="auto" w:fill="FFFFFF"/>
        <w:spacing w:line="560" w:lineRule="exact"/>
        <w:ind w:firstLine="643"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b/>
          <w:color w:val="000000"/>
          <w:kern w:val="0"/>
          <w:sz w:val="32"/>
          <w:szCs w:val="32"/>
        </w:rPr>
        <w:t>（3）</w:t>
      </w:r>
      <w:r>
        <w:rPr>
          <w:rFonts w:hint="eastAsia" w:ascii="仿宋_GB2312" w:hAnsi="宋体" w:eastAsia="仿宋_GB2312" w:cs="宋体"/>
          <w:b/>
          <w:color w:val="000000"/>
          <w:kern w:val="0"/>
          <w:sz w:val="32"/>
          <w:szCs w:val="32"/>
          <w:highlight w:val="none"/>
        </w:rPr>
        <w:t>信贷资产分布情况</w:t>
      </w:r>
    </w:p>
    <w:p>
      <w:pPr>
        <w:widowControl/>
        <w:shd w:val="clear" w:color="auto" w:fill="FFFFFF"/>
        <w:spacing w:line="560" w:lineRule="exact"/>
        <w:ind w:firstLine="640" w:firstLineChars="200"/>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本行以“立足本土、服务社区、支农支小”为市场定位，重点满足“三农”及小微客户的信贷需求，大力拓宽服务领域，不断创新服务手段，大力促进城乡经济协调发展，贷款主要集中在批发零售业、制造业等行业。报告期内，新增涉农贷款</w:t>
      </w:r>
      <w:r>
        <w:rPr>
          <w:rFonts w:hint="eastAsia" w:ascii="仿宋_GB2312" w:hAnsi="宋体" w:eastAsia="仿宋_GB2312" w:cs="宋体"/>
          <w:color w:val="000000"/>
          <w:kern w:val="0"/>
          <w:sz w:val="32"/>
          <w:szCs w:val="32"/>
          <w:highlight w:val="none"/>
          <w:lang w:val="en-US" w:eastAsia="zh-CN"/>
        </w:rPr>
        <w:t>1221.51</w:t>
      </w:r>
      <w:r>
        <w:rPr>
          <w:rFonts w:hint="eastAsia" w:ascii="仿宋_GB2312" w:hAnsi="宋体" w:eastAsia="仿宋_GB2312" w:cs="宋体"/>
          <w:color w:val="000000"/>
          <w:kern w:val="0"/>
          <w:sz w:val="32"/>
          <w:szCs w:val="32"/>
          <w:highlight w:val="none"/>
        </w:rPr>
        <w:t>万元，涉农贷款实现“较年初持续增长”的目标；新增普惠小微企业贷款</w:t>
      </w:r>
      <w:r>
        <w:rPr>
          <w:rFonts w:hint="eastAsia" w:ascii="仿宋_GB2312" w:hAnsi="宋体" w:eastAsia="仿宋_GB2312" w:cs="宋体"/>
          <w:color w:val="000000"/>
          <w:kern w:val="0"/>
          <w:sz w:val="32"/>
          <w:szCs w:val="32"/>
          <w:highlight w:val="none"/>
          <w:lang w:val="en-US" w:eastAsia="zh-CN"/>
        </w:rPr>
        <w:t>21854.67</w:t>
      </w:r>
      <w:r>
        <w:rPr>
          <w:rFonts w:hint="eastAsia" w:ascii="仿宋_GB2312" w:hAnsi="宋体" w:eastAsia="仿宋_GB2312" w:cs="宋体"/>
          <w:color w:val="000000"/>
          <w:kern w:val="0"/>
          <w:sz w:val="32"/>
          <w:szCs w:val="32"/>
          <w:highlight w:val="none"/>
        </w:rPr>
        <w:t>万元，增幅为</w:t>
      </w:r>
      <w:r>
        <w:rPr>
          <w:rFonts w:hint="eastAsia" w:ascii="仿宋_GB2312" w:hAnsi="宋体" w:eastAsia="仿宋_GB2312" w:cs="宋体"/>
          <w:color w:val="000000"/>
          <w:kern w:val="0"/>
          <w:sz w:val="32"/>
          <w:szCs w:val="32"/>
          <w:highlight w:val="none"/>
          <w:lang w:val="en-US" w:eastAsia="zh-CN"/>
        </w:rPr>
        <w:t>14.44</w:t>
      </w:r>
      <w:r>
        <w:rPr>
          <w:rFonts w:hint="eastAsia" w:ascii="仿宋_GB2312" w:hAnsi="宋体" w:eastAsia="仿宋_GB2312" w:cs="宋体"/>
          <w:color w:val="000000"/>
          <w:kern w:val="0"/>
          <w:sz w:val="32"/>
          <w:szCs w:val="32"/>
          <w:highlight w:val="none"/>
        </w:rPr>
        <w:t>%，高于各项贷款平均增幅</w:t>
      </w:r>
      <w:r>
        <w:rPr>
          <w:rFonts w:hint="eastAsia" w:ascii="仿宋_GB2312" w:hAnsi="宋体" w:eastAsia="仿宋_GB2312" w:cs="宋体"/>
          <w:color w:val="000000"/>
          <w:kern w:val="0"/>
          <w:sz w:val="32"/>
          <w:szCs w:val="32"/>
          <w:highlight w:val="none"/>
          <w:lang w:val="en-US" w:eastAsia="zh-CN"/>
        </w:rPr>
        <w:t>1.37</w:t>
      </w:r>
      <w:r>
        <w:rPr>
          <w:rFonts w:hint="eastAsia" w:ascii="仿宋_GB2312" w:hAnsi="宋体" w:eastAsia="仿宋_GB2312" w:cs="宋体"/>
          <w:color w:val="000000"/>
          <w:kern w:val="0"/>
          <w:sz w:val="32"/>
          <w:szCs w:val="32"/>
          <w:highlight w:val="none"/>
        </w:rPr>
        <w:t>%，新增占比</w:t>
      </w:r>
      <w:r>
        <w:rPr>
          <w:rFonts w:hint="eastAsia" w:ascii="仿宋_GB2312" w:hAnsi="宋体" w:eastAsia="仿宋_GB2312" w:cs="宋体"/>
          <w:color w:val="000000"/>
          <w:kern w:val="0"/>
          <w:sz w:val="32"/>
          <w:szCs w:val="32"/>
          <w:highlight w:val="none"/>
          <w:lang w:val="en-US" w:eastAsia="zh-CN"/>
        </w:rPr>
        <w:t>34.25</w:t>
      </w:r>
      <w:r>
        <w:rPr>
          <w:rFonts w:ascii="仿宋_GB2312" w:hAnsi="宋体" w:eastAsia="仿宋_GB2312" w:cs="宋体"/>
          <w:color w:val="000000"/>
          <w:kern w:val="0"/>
          <w:sz w:val="32"/>
          <w:szCs w:val="32"/>
          <w:highlight w:val="none"/>
        </w:rPr>
        <w:t>%</w:t>
      </w:r>
      <w:r>
        <w:rPr>
          <w:rFonts w:hint="eastAsia" w:ascii="仿宋_GB2312" w:hAnsi="宋体" w:eastAsia="仿宋_GB2312" w:cs="宋体"/>
          <w:color w:val="000000"/>
          <w:kern w:val="0"/>
          <w:sz w:val="32"/>
          <w:szCs w:val="32"/>
          <w:highlight w:val="none"/>
        </w:rPr>
        <w:t>，实现了“两个不低于”目标。</w:t>
      </w:r>
    </w:p>
    <w:p>
      <w:pPr>
        <w:widowControl/>
        <w:shd w:val="clear" w:color="auto" w:fill="FFFFFF"/>
        <w:spacing w:line="560" w:lineRule="exact"/>
        <w:ind w:firstLine="643" w:firstLineChars="200"/>
        <w:rPr>
          <w:rFonts w:ascii="仿宋_GB2312" w:hAnsi="宋体" w:eastAsia="仿宋_GB2312" w:cs="宋体"/>
          <w:b/>
          <w:color w:val="FF0000"/>
          <w:kern w:val="0"/>
          <w:sz w:val="32"/>
          <w:szCs w:val="32"/>
          <w:highlight w:val="none"/>
        </w:rPr>
      </w:pPr>
      <w:r>
        <w:rPr>
          <w:rFonts w:hint="eastAsia" w:ascii="仿宋_GB2312" w:hAnsi="宋体" w:eastAsia="仿宋_GB2312" w:cs="宋体"/>
          <w:b/>
          <w:color w:val="000000"/>
          <w:kern w:val="0"/>
          <w:sz w:val="32"/>
          <w:szCs w:val="32"/>
          <w:highlight w:val="none"/>
        </w:rPr>
        <w:t>（4）信用风险集中程度</w:t>
      </w:r>
    </w:p>
    <w:p>
      <w:pPr>
        <w:widowControl/>
        <w:shd w:val="clear" w:color="auto" w:fill="FFFFFF"/>
        <w:spacing w:line="560" w:lineRule="exact"/>
        <w:ind w:firstLine="640" w:firstLineChars="200"/>
        <w:rPr>
          <w:rFonts w:ascii="宋体" w:hAnsi="宋体" w:cs="宋体"/>
          <w:color w:val="000000"/>
          <w:kern w:val="0"/>
          <w:sz w:val="32"/>
          <w:szCs w:val="32"/>
          <w:highlight w:val="none"/>
        </w:rPr>
      </w:pPr>
      <w:r>
        <w:rPr>
          <w:rFonts w:hint="eastAsia" w:ascii="仿宋_GB2312" w:hAnsi="宋体" w:eastAsia="仿宋_GB2312" w:cs="宋体"/>
          <w:color w:val="000000"/>
          <w:kern w:val="0"/>
          <w:sz w:val="32"/>
          <w:szCs w:val="32"/>
          <w:highlight w:val="none"/>
        </w:rPr>
        <w:t>授信集中度较为合理，符合监管要求比例。到20</w:t>
      </w:r>
      <w:r>
        <w:rPr>
          <w:rFonts w:ascii="仿宋_GB2312" w:hAnsi="宋体" w:eastAsia="仿宋_GB2312" w:cs="宋体"/>
          <w:color w:val="000000"/>
          <w:kern w:val="0"/>
          <w:sz w:val="32"/>
          <w:szCs w:val="32"/>
          <w:highlight w:val="none"/>
        </w:rPr>
        <w:t>23</w:t>
      </w:r>
      <w:r>
        <w:rPr>
          <w:rFonts w:hint="eastAsia" w:ascii="仿宋_GB2312" w:hAnsi="宋体" w:eastAsia="仿宋_GB2312" w:cs="宋体"/>
          <w:color w:val="000000"/>
          <w:kern w:val="0"/>
          <w:sz w:val="32"/>
          <w:szCs w:val="32"/>
          <w:highlight w:val="none"/>
        </w:rPr>
        <w:t>年12月末，本行单一客户授信集中度为5</w:t>
      </w:r>
      <w:r>
        <w:rPr>
          <w:rFonts w:ascii="仿宋_GB2312" w:hAnsi="宋体" w:eastAsia="仿宋_GB2312" w:cs="宋体"/>
          <w:color w:val="000000"/>
          <w:kern w:val="0"/>
          <w:sz w:val="32"/>
          <w:szCs w:val="32"/>
          <w:highlight w:val="none"/>
        </w:rPr>
        <w:t>.62</w:t>
      </w:r>
      <w:r>
        <w:rPr>
          <w:rFonts w:hint="eastAsia" w:ascii="仿宋_GB2312" w:hAnsi="宋体" w:eastAsia="仿宋_GB2312" w:cs="宋体"/>
          <w:color w:val="000000"/>
          <w:kern w:val="0"/>
          <w:sz w:val="32"/>
          <w:szCs w:val="32"/>
          <w:highlight w:val="none"/>
        </w:rPr>
        <w:t>%，较年初上升</w:t>
      </w:r>
      <w:r>
        <w:rPr>
          <w:rFonts w:ascii="仿宋_GB2312" w:hAnsi="宋体" w:eastAsia="仿宋_GB2312" w:cs="宋体"/>
          <w:color w:val="000000"/>
          <w:kern w:val="0"/>
          <w:sz w:val="32"/>
          <w:szCs w:val="32"/>
          <w:highlight w:val="none"/>
        </w:rPr>
        <w:t>0.55</w:t>
      </w:r>
      <w:r>
        <w:rPr>
          <w:rFonts w:hint="eastAsia" w:ascii="仿宋_GB2312" w:hAnsi="宋体" w:eastAsia="仿宋_GB2312" w:cs="宋体"/>
          <w:color w:val="000000"/>
          <w:kern w:val="0"/>
          <w:sz w:val="32"/>
          <w:szCs w:val="32"/>
          <w:highlight w:val="none"/>
        </w:rPr>
        <w:t>个百分点；全部关联度</w:t>
      </w:r>
      <w:r>
        <w:rPr>
          <w:rFonts w:ascii="仿宋_GB2312" w:hAnsi="宋体" w:eastAsia="仿宋_GB2312" w:cs="宋体"/>
          <w:color w:val="000000"/>
          <w:kern w:val="0"/>
          <w:sz w:val="32"/>
          <w:szCs w:val="32"/>
          <w:highlight w:val="none"/>
        </w:rPr>
        <w:t>20.7</w:t>
      </w:r>
      <w:r>
        <w:rPr>
          <w:rFonts w:hint="eastAsia" w:ascii="仿宋_GB2312" w:hAnsi="宋体" w:eastAsia="仿宋_GB2312" w:cs="宋体"/>
          <w:color w:val="000000"/>
          <w:kern w:val="0"/>
          <w:sz w:val="32"/>
          <w:szCs w:val="32"/>
          <w:highlight w:val="none"/>
        </w:rPr>
        <w:t>%，较年初上</w:t>
      </w:r>
      <w:r>
        <w:rPr>
          <w:rFonts w:ascii="仿宋_GB2312" w:hAnsi="宋体" w:eastAsia="仿宋_GB2312" w:cs="宋体"/>
          <w:color w:val="000000"/>
          <w:kern w:val="0"/>
          <w:sz w:val="32"/>
          <w:szCs w:val="32"/>
          <w:highlight w:val="none"/>
        </w:rPr>
        <w:t>升</w:t>
      </w:r>
      <w:r>
        <w:rPr>
          <w:rFonts w:hint="eastAsia" w:ascii="仿宋_GB2312" w:hAnsi="宋体" w:eastAsia="仿宋_GB2312" w:cs="宋体"/>
          <w:color w:val="000000"/>
          <w:kern w:val="0"/>
          <w:sz w:val="32"/>
          <w:szCs w:val="32"/>
          <w:highlight w:val="none"/>
        </w:rPr>
        <w:t>17.41个百分点，均未超过监管要求比例。</w:t>
      </w:r>
    </w:p>
    <w:p>
      <w:pPr>
        <w:widowControl/>
        <w:shd w:val="clear" w:color="auto" w:fill="FFFFFF"/>
        <w:tabs>
          <w:tab w:val="left" w:pos="630"/>
        </w:tabs>
        <w:spacing w:line="56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lang w:val="en-US" w:eastAsia="zh-CN"/>
        </w:rPr>
        <w:t>9</w:t>
      </w:r>
      <w:r>
        <w:rPr>
          <w:rFonts w:hint="eastAsia" w:ascii="楷体_GB2312" w:hAnsi="黑体" w:eastAsia="楷体_GB2312"/>
          <w:b/>
          <w:sz w:val="32"/>
          <w:szCs w:val="32"/>
        </w:rPr>
        <w:t>.6</w:t>
      </w:r>
      <w:r>
        <w:rPr>
          <w:rFonts w:hint="eastAsia" w:ascii="楷体_GB2312" w:hAnsi="黑体" w:eastAsia="楷体_GB2312"/>
          <w:b/>
          <w:sz w:val="32"/>
          <w:szCs w:val="32"/>
          <w:highlight w:val="none"/>
        </w:rPr>
        <w:t>流动性风险状况</w:t>
      </w:r>
    </w:p>
    <w:p>
      <w:pPr>
        <w:widowControl/>
        <w:shd w:val="clear" w:color="auto" w:fill="FFFFFF"/>
        <w:spacing w:line="560" w:lineRule="exact"/>
        <w:ind w:firstLine="640" w:firstLineChars="200"/>
        <w:rPr>
          <w:rFonts w:ascii="宋体" w:hAnsi="宋体" w:cs="宋体"/>
          <w:kern w:val="0"/>
          <w:sz w:val="32"/>
          <w:szCs w:val="32"/>
          <w:highlight w:val="none"/>
        </w:rPr>
      </w:pPr>
      <w:r>
        <w:rPr>
          <w:rFonts w:hint="eastAsia" w:ascii="仿宋_GB2312" w:hAnsi="宋体" w:eastAsia="仿宋_GB2312" w:cs="宋体"/>
          <w:kern w:val="0"/>
          <w:sz w:val="32"/>
          <w:szCs w:val="32"/>
        </w:rPr>
        <w:t>（1）流动性比例符合监管要求。</w:t>
      </w:r>
      <w:r>
        <w:rPr>
          <w:rFonts w:hint="eastAsia" w:ascii="仿宋_GB2312" w:hAnsi="宋体" w:eastAsia="仿宋_GB2312" w:cs="宋体"/>
          <w:kern w:val="0"/>
          <w:sz w:val="32"/>
          <w:szCs w:val="32"/>
          <w:highlight w:val="none"/>
        </w:rPr>
        <w:t>20</w:t>
      </w:r>
      <w:r>
        <w:rPr>
          <w:rFonts w:ascii="仿宋_GB2312" w:hAnsi="宋体" w:eastAsia="仿宋_GB2312" w:cs="宋体"/>
          <w:kern w:val="0"/>
          <w:sz w:val="32"/>
          <w:szCs w:val="32"/>
          <w:highlight w:val="none"/>
        </w:rPr>
        <w:t>23</w:t>
      </w:r>
      <w:r>
        <w:rPr>
          <w:rFonts w:hint="eastAsia" w:ascii="仿宋_GB2312" w:hAnsi="宋体" w:eastAsia="仿宋_GB2312" w:cs="宋体"/>
          <w:kern w:val="0"/>
          <w:sz w:val="32"/>
          <w:szCs w:val="32"/>
          <w:highlight w:val="none"/>
        </w:rPr>
        <w:t>年12月末，流动性比例为</w:t>
      </w:r>
      <w:r>
        <w:rPr>
          <w:rFonts w:ascii="仿宋_GB2312" w:hAnsi="宋体" w:eastAsia="仿宋_GB2312" w:cs="宋体"/>
          <w:kern w:val="0"/>
          <w:sz w:val="32"/>
          <w:szCs w:val="32"/>
          <w:highlight w:val="none"/>
        </w:rPr>
        <w:t>4</w:t>
      </w:r>
      <w:r>
        <w:rPr>
          <w:rFonts w:hint="eastAsia" w:ascii="仿宋_GB2312" w:hAnsi="宋体" w:eastAsia="仿宋_GB2312" w:cs="宋体"/>
          <w:kern w:val="0"/>
          <w:sz w:val="32"/>
          <w:szCs w:val="32"/>
          <w:highlight w:val="none"/>
        </w:rPr>
        <w:t>0.</w:t>
      </w:r>
      <w:r>
        <w:rPr>
          <w:rFonts w:ascii="仿宋_GB2312" w:hAnsi="宋体" w:eastAsia="仿宋_GB2312" w:cs="宋体"/>
          <w:kern w:val="0"/>
          <w:sz w:val="32"/>
          <w:szCs w:val="32"/>
          <w:highlight w:val="none"/>
        </w:rPr>
        <w:t>26</w:t>
      </w:r>
      <w:r>
        <w:rPr>
          <w:rFonts w:hint="eastAsia" w:ascii="仿宋_GB2312" w:hAnsi="宋体" w:eastAsia="仿宋_GB2312" w:cs="宋体"/>
          <w:kern w:val="0"/>
          <w:sz w:val="32"/>
          <w:szCs w:val="32"/>
          <w:highlight w:val="none"/>
        </w:rPr>
        <w:t>%，较年初下降</w:t>
      </w:r>
      <w:r>
        <w:rPr>
          <w:rFonts w:ascii="仿宋_GB2312" w:hAnsi="宋体" w:eastAsia="仿宋_GB2312" w:cs="宋体"/>
          <w:kern w:val="0"/>
          <w:sz w:val="32"/>
          <w:szCs w:val="32"/>
          <w:highlight w:val="none"/>
        </w:rPr>
        <w:t>0.14</w:t>
      </w:r>
      <w:r>
        <w:rPr>
          <w:rFonts w:hint="eastAsia" w:ascii="仿宋_GB2312" w:hAnsi="宋体" w:eastAsia="仿宋_GB2312" w:cs="宋体"/>
          <w:kern w:val="0"/>
          <w:sz w:val="32"/>
          <w:szCs w:val="32"/>
          <w:highlight w:val="none"/>
        </w:rPr>
        <w:t>个百分点。本行将继续通过开办票据承兑和贴现业务，改变信贷投向唯有贷款单一方式的现实，扩大服务群体，加快资金流转速度。</w:t>
      </w:r>
    </w:p>
    <w:p>
      <w:pPr>
        <w:widowControl/>
        <w:shd w:val="clear" w:color="auto" w:fill="FFFFFF"/>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（2）核心负债依存度为</w:t>
      </w:r>
      <w:r>
        <w:rPr>
          <w:rFonts w:ascii="仿宋_GB2312" w:hAnsi="宋体" w:eastAsia="仿宋_GB2312" w:cs="宋体"/>
          <w:kern w:val="0"/>
          <w:sz w:val="32"/>
          <w:szCs w:val="32"/>
          <w:highlight w:val="none"/>
        </w:rPr>
        <w:t>67.84</w:t>
      </w:r>
      <w:r>
        <w:rPr>
          <w:rFonts w:hint="eastAsia" w:ascii="仿宋_GB2312" w:hAnsi="宋体" w:eastAsia="仿宋_GB2312" w:cs="宋体"/>
          <w:kern w:val="0"/>
          <w:sz w:val="32"/>
          <w:szCs w:val="32"/>
          <w:highlight w:val="none"/>
        </w:rPr>
        <w:t>%，较年初上</w:t>
      </w:r>
      <w:r>
        <w:rPr>
          <w:rFonts w:ascii="仿宋_GB2312" w:hAnsi="宋体" w:eastAsia="仿宋_GB2312" w:cs="宋体"/>
          <w:kern w:val="0"/>
          <w:sz w:val="32"/>
          <w:szCs w:val="32"/>
          <w:highlight w:val="none"/>
        </w:rPr>
        <w:t>升</w:t>
      </w:r>
      <w:r>
        <w:rPr>
          <w:rFonts w:hint="eastAsia" w:ascii="仿宋_GB2312" w:hAnsi="宋体" w:eastAsia="仿宋_GB2312" w:cs="宋体"/>
          <w:kern w:val="0"/>
          <w:sz w:val="32"/>
          <w:szCs w:val="32"/>
          <w:highlight w:val="none"/>
        </w:rPr>
        <w:t>1.85个</w:t>
      </w:r>
      <w:r>
        <w:rPr>
          <w:rFonts w:ascii="仿宋_GB2312" w:hAnsi="宋体" w:eastAsia="仿宋_GB2312" w:cs="宋体"/>
          <w:kern w:val="0"/>
          <w:sz w:val="32"/>
          <w:szCs w:val="32"/>
          <w:highlight w:val="none"/>
        </w:rPr>
        <w:t>百分点</w:t>
      </w:r>
      <w:r>
        <w:rPr>
          <w:rFonts w:hint="eastAsia" w:ascii="仿宋_GB2312" w:hAnsi="宋体" w:eastAsia="仿宋_GB2312" w:cs="宋体"/>
          <w:kern w:val="0"/>
          <w:sz w:val="32"/>
          <w:szCs w:val="32"/>
          <w:highlight w:val="none"/>
        </w:rPr>
        <w:t>；流动性缺口率为</w:t>
      </w:r>
      <w:r>
        <w:rPr>
          <w:rFonts w:ascii="仿宋_GB2312" w:hAnsi="宋体" w:eastAsia="仿宋_GB2312" w:cs="宋体"/>
          <w:kern w:val="0"/>
          <w:sz w:val="32"/>
          <w:szCs w:val="32"/>
          <w:highlight w:val="none"/>
        </w:rPr>
        <w:t>4.07</w:t>
      </w:r>
      <w:r>
        <w:rPr>
          <w:rFonts w:hint="eastAsia" w:ascii="仿宋_GB2312" w:hAnsi="宋体" w:eastAsia="仿宋_GB2312" w:cs="宋体"/>
          <w:kern w:val="0"/>
          <w:sz w:val="32"/>
          <w:szCs w:val="32"/>
          <w:highlight w:val="none"/>
        </w:rPr>
        <w:t>%，较年初下</w:t>
      </w:r>
      <w:r>
        <w:rPr>
          <w:rFonts w:ascii="仿宋_GB2312" w:hAnsi="宋体" w:eastAsia="仿宋_GB2312" w:cs="宋体"/>
          <w:kern w:val="0"/>
          <w:sz w:val="32"/>
          <w:szCs w:val="32"/>
          <w:highlight w:val="none"/>
        </w:rPr>
        <w:t>降</w:t>
      </w:r>
      <w:r>
        <w:rPr>
          <w:rFonts w:hint="eastAsia" w:ascii="仿宋_GB2312" w:hAnsi="宋体" w:eastAsia="仿宋_GB2312" w:cs="宋体"/>
          <w:kern w:val="0"/>
          <w:sz w:val="32"/>
          <w:szCs w:val="32"/>
          <w:highlight w:val="none"/>
        </w:rPr>
        <w:t>3.21个百分点；人民币超额备付率</w:t>
      </w:r>
      <w:r>
        <w:rPr>
          <w:rFonts w:ascii="仿宋_GB2312" w:hAnsi="宋体" w:eastAsia="仿宋_GB2312" w:cs="宋体"/>
          <w:kern w:val="0"/>
          <w:sz w:val="32"/>
          <w:szCs w:val="32"/>
          <w:highlight w:val="none"/>
        </w:rPr>
        <w:t>1.3</w:t>
      </w:r>
      <w:r>
        <w:rPr>
          <w:rFonts w:hint="eastAsia" w:ascii="仿宋_GB2312" w:hAnsi="宋体" w:eastAsia="仿宋_GB2312" w:cs="宋体"/>
          <w:kern w:val="0"/>
          <w:sz w:val="32"/>
          <w:szCs w:val="32"/>
          <w:highlight w:val="none"/>
        </w:rPr>
        <w:t>%，较年初上升</w:t>
      </w:r>
      <w:r>
        <w:rPr>
          <w:rFonts w:ascii="仿宋_GB2312" w:hAnsi="宋体" w:eastAsia="仿宋_GB2312" w:cs="宋体"/>
          <w:kern w:val="0"/>
          <w:sz w:val="32"/>
          <w:szCs w:val="32"/>
          <w:highlight w:val="none"/>
        </w:rPr>
        <w:t>0.67</w:t>
      </w:r>
      <w:r>
        <w:rPr>
          <w:rFonts w:hint="eastAsia" w:ascii="仿宋_GB2312" w:hAnsi="宋体" w:eastAsia="仿宋_GB2312" w:cs="宋体"/>
          <w:kern w:val="0"/>
          <w:sz w:val="32"/>
          <w:szCs w:val="32"/>
          <w:highlight w:val="none"/>
        </w:rPr>
        <w:t>个百分点。</w:t>
      </w:r>
    </w:p>
    <w:p>
      <w:pPr>
        <w:widowControl/>
        <w:shd w:val="clear" w:color="auto" w:fill="FFFFFF"/>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（3）本行20</w:t>
      </w:r>
      <w:r>
        <w:rPr>
          <w:rFonts w:ascii="仿宋_GB2312" w:hAnsi="宋体" w:eastAsia="仿宋_GB2312" w:cs="宋体"/>
          <w:kern w:val="0"/>
          <w:sz w:val="32"/>
          <w:szCs w:val="32"/>
          <w:highlight w:val="none"/>
        </w:rPr>
        <w:t>23</w:t>
      </w:r>
      <w:r>
        <w:rPr>
          <w:rFonts w:hint="eastAsia" w:ascii="仿宋_GB2312" w:hAnsi="宋体" w:eastAsia="仿宋_GB2312" w:cs="宋体"/>
          <w:kern w:val="0"/>
          <w:sz w:val="32"/>
          <w:szCs w:val="32"/>
          <w:highlight w:val="none"/>
        </w:rPr>
        <w:t>年12月末存贷比例为</w:t>
      </w:r>
      <w:r>
        <w:rPr>
          <w:rFonts w:ascii="仿宋_GB2312" w:hAnsi="宋体" w:eastAsia="仿宋_GB2312" w:cs="宋体"/>
          <w:kern w:val="0"/>
          <w:sz w:val="32"/>
          <w:szCs w:val="32"/>
          <w:highlight w:val="none"/>
        </w:rPr>
        <w:t>89.16</w:t>
      </w:r>
      <w:r>
        <w:rPr>
          <w:rFonts w:hint="eastAsia" w:ascii="仿宋_GB2312" w:hAnsi="宋体" w:eastAsia="仿宋_GB2312" w:cs="宋体"/>
          <w:kern w:val="0"/>
          <w:sz w:val="32"/>
          <w:szCs w:val="32"/>
          <w:highlight w:val="none"/>
        </w:rPr>
        <w:t>%，较年初上升</w:t>
      </w:r>
      <w:r>
        <w:rPr>
          <w:rFonts w:ascii="仿宋_GB2312" w:hAnsi="宋体" w:eastAsia="仿宋_GB2312" w:cs="宋体"/>
          <w:kern w:val="0"/>
          <w:sz w:val="32"/>
          <w:szCs w:val="32"/>
          <w:highlight w:val="none"/>
        </w:rPr>
        <w:t>1.59</w:t>
      </w:r>
      <w:r>
        <w:rPr>
          <w:rFonts w:hint="eastAsia" w:ascii="仿宋_GB2312" w:hAnsi="宋体" w:eastAsia="仿宋_GB2312" w:cs="宋体"/>
          <w:kern w:val="0"/>
          <w:sz w:val="32"/>
          <w:szCs w:val="32"/>
          <w:highlight w:val="none"/>
        </w:rPr>
        <w:t>个百分点。</w:t>
      </w:r>
    </w:p>
    <w:p>
      <w:pPr>
        <w:widowControl/>
        <w:shd w:val="clear" w:color="auto" w:fill="FFFFFF"/>
        <w:tabs>
          <w:tab w:val="left" w:pos="630"/>
        </w:tabs>
        <w:spacing w:line="56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lang w:val="en-US" w:eastAsia="zh-CN"/>
        </w:rPr>
        <w:t>9</w:t>
      </w:r>
      <w:r>
        <w:rPr>
          <w:rFonts w:hint="eastAsia" w:ascii="楷体_GB2312" w:hAnsi="黑体" w:eastAsia="楷体_GB2312"/>
          <w:b/>
          <w:sz w:val="32"/>
          <w:szCs w:val="32"/>
          <w:highlight w:val="none"/>
        </w:rPr>
        <w:t xml:space="preserve">.7操作风险状况 </w:t>
      </w:r>
    </w:p>
    <w:p>
      <w:pPr>
        <w:widowControl/>
        <w:shd w:val="clear" w:color="auto" w:fill="FFFFFF"/>
        <w:tabs>
          <w:tab w:val="left" w:pos="630"/>
        </w:tabs>
        <w:spacing w:line="560" w:lineRule="exact"/>
        <w:ind w:firstLine="640" w:firstLineChars="200"/>
        <w:rPr>
          <w:rFonts w:ascii="宋体" w:hAnsi="宋体" w:cs="宋体"/>
          <w:kern w:val="0"/>
          <w:sz w:val="32"/>
          <w:szCs w:val="32"/>
          <w:highlight w:val="none"/>
        </w:rPr>
      </w:pPr>
      <w:r>
        <w:rPr>
          <w:rFonts w:hint="eastAsia" w:ascii="仿宋_GB2312" w:hAnsi="宋体" w:eastAsia="仿宋_GB2312" w:cs="宋体"/>
          <w:kern w:val="0"/>
          <w:sz w:val="32"/>
          <w:szCs w:val="32"/>
          <w:highlight w:val="none"/>
        </w:rPr>
        <w:t>制定了不良贷款管理办法、贷款五级分类管理考核制度、审贷分离、贷款分级审批制度、计算机风险防控管理办法、结算、清算等业务操作规程、案防保证金管理办法、员工违规扣分办法、关联交易审核报告等风险管理规章制度。针对贷款以外其他资产（主要是存放同业款项和重空、有价单证），明确了管理部门和人员，实行了较严格的管理。严格按银监部门的要求，实行了贷款以外其他资产的风险分类制度。实行了分级管理、层层负责、层层把关、单独考核的风险管理体制，把风险管理贯穿于员工管理、业务操作流程的各个环节。</w:t>
      </w:r>
    </w:p>
    <w:p>
      <w:pPr>
        <w:widowControl/>
        <w:shd w:val="clear" w:color="auto" w:fill="FFFFFF"/>
        <w:tabs>
          <w:tab w:val="left" w:pos="630"/>
        </w:tabs>
        <w:spacing w:line="56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lang w:val="en-US" w:eastAsia="zh-CN"/>
        </w:rPr>
        <w:t>9</w:t>
      </w:r>
      <w:r>
        <w:rPr>
          <w:rFonts w:hint="eastAsia" w:ascii="楷体_GB2312" w:hAnsi="黑体" w:eastAsia="楷体_GB2312"/>
          <w:b/>
          <w:sz w:val="32"/>
          <w:szCs w:val="32"/>
        </w:rPr>
        <w:t>.8同</w:t>
      </w:r>
      <w:r>
        <w:rPr>
          <w:rFonts w:hint="eastAsia" w:ascii="楷体_GB2312" w:hAnsi="黑体" w:eastAsia="楷体_GB2312"/>
          <w:b/>
          <w:sz w:val="32"/>
          <w:szCs w:val="32"/>
          <w:highlight w:val="none"/>
        </w:rPr>
        <w:t>业竞争风险</w:t>
      </w:r>
    </w:p>
    <w:p>
      <w:pPr>
        <w:widowControl/>
        <w:shd w:val="clear" w:color="auto" w:fill="FFFFFF"/>
        <w:spacing w:line="560" w:lineRule="exact"/>
        <w:ind w:firstLine="640" w:firstLineChars="200"/>
        <w:rPr>
          <w:rFonts w:ascii="宋体" w:hAnsi="宋体" w:cs="宋体"/>
          <w:kern w:val="0"/>
          <w:sz w:val="32"/>
          <w:szCs w:val="32"/>
        </w:rPr>
      </w:pPr>
      <w:r>
        <w:rPr>
          <w:rFonts w:hint="eastAsia" w:ascii="仿宋_GB2312" w:hAnsi="宋体" w:eastAsia="仿宋_GB2312" w:cs="宋体"/>
          <w:kern w:val="0"/>
          <w:sz w:val="32"/>
          <w:szCs w:val="32"/>
        </w:rPr>
        <w:t>目前，随着金融市场对外开放和金融体制改革的深入，银行同业竞争将更加激烈，银行金融机构都面临诸如客户流失、市场份额下降等挑战。</w:t>
      </w:r>
    </w:p>
    <w:p>
      <w:pPr>
        <w:widowControl/>
        <w:shd w:val="clear" w:color="auto" w:fill="FFFFFF"/>
        <w:tabs>
          <w:tab w:val="left" w:pos="630"/>
        </w:tabs>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针对越来越激烈的同业竞争风险，本行力图通过建立高效、灵活的经营机制，调整营销策略，合理确定市场定位，寻找市场空缺，加强服务手段创新，以提升核心竞争能力，培养并逐渐扩大基本客户群，稳定优质客户群，争取更大的市场份额，继续加强已形成的规模和机构网点优势，保持在同业竞争中的领先地位。</w:t>
      </w:r>
    </w:p>
    <w:p>
      <w:pPr>
        <w:widowControl/>
        <w:shd w:val="clear" w:color="auto" w:fill="FFFFFF"/>
        <w:tabs>
          <w:tab w:val="left" w:pos="630"/>
        </w:tabs>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lang w:val="en-US" w:eastAsia="zh-CN"/>
        </w:rPr>
        <w:t>9</w:t>
      </w:r>
      <w:r>
        <w:rPr>
          <w:rFonts w:hint="eastAsia" w:ascii="楷体_GB2312" w:hAnsi="黑体" w:eastAsia="楷体_GB2312"/>
          <w:b/>
          <w:sz w:val="32"/>
          <w:szCs w:val="32"/>
        </w:rPr>
        <w:t>.</w:t>
      </w:r>
      <w:r>
        <w:rPr>
          <w:rFonts w:hint="eastAsia" w:ascii="楷体_GB2312" w:hAnsi="黑体" w:eastAsia="楷体_GB2312"/>
          <w:b/>
          <w:sz w:val="32"/>
          <w:szCs w:val="32"/>
          <w:lang w:val="en-US" w:eastAsia="zh-CN"/>
        </w:rPr>
        <w:t>9声誉风</w:t>
      </w:r>
      <w:r>
        <w:rPr>
          <w:rFonts w:hint="eastAsia" w:ascii="楷体_GB2312" w:hAnsi="黑体" w:eastAsia="楷体_GB2312"/>
          <w:b/>
          <w:sz w:val="32"/>
          <w:szCs w:val="32"/>
        </w:rPr>
        <w:t>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本行将声誉风险管理纳入全行全面风险管理体系，要求全 行上下充分认识声誉风险管控的重要性，重点结合近期全行开展的各类活动，引导员工认识到声誉风险管控的重要性，为全行高质量发展营造良好的内外氛围，确保声誉风险管理体系正常、有效运行。但仍存在个别员工对声誉风险的敏感性不强，主动应对不够的问题。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采取的主要措施：一是加强日常舆情监测。严格落实舆情“日监测、重大敏感舆情随时上会”的工作机制，设立专人每日通过舆情监督系统进行舆情监测。密切关注微信工作群、员工朋友圈，重视苗头源头，提高警惕，及时上报。二是加强新闻媒体沟通。对内加强对主办或管理的网络平台及宣传资料的内容审核把关，确保对外宣传信息准确、意识形态方向正确，未出现违背主流意识形态的内容。对外加强与当地公检法机关、主流媒体的联络沟通，做好与新闻媒体的关系维护工作，把握舆情引导的主动权，积极利用媒体力量，加大对本行的正面宣传。三是加强应急处置管理。通过开展应急演练，查找网点服务的薄弱环节，对发现的问题及时进行整改，同时，通过开展应急演练，进一步明确相关单位和人员的职责，理顺工作关系，完善应急机制。</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黑体" w:eastAsia="楷体_GB2312"/>
          <w:b/>
          <w:sz w:val="32"/>
          <w:szCs w:val="32"/>
          <w:highlight w:val="none"/>
        </w:rPr>
      </w:pPr>
      <w:r>
        <w:rPr>
          <w:rFonts w:hint="eastAsia" w:ascii="楷体_GB2312" w:hAnsi="黑体" w:eastAsia="楷体_GB2312"/>
          <w:b/>
          <w:sz w:val="32"/>
          <w:szCs w:val="32"/>
          <w:highlight w:val="none"/>
          <w:lang w:val="en-US" w:eastAsia="zh-CN"/>
        </w:rPr>
        <w:t>9</w:t>
      </w:r>
      <w:r>
        <w:rPr>
          <w:rFonts w:hint="eastAsia" w:ascii="楷体_GB2312" w:hAnsi="黑体" w:eastAsia="楷体_GB2312"/>
          <w:b/>
          <w:sz w:val="32"/>
          <w:szCs w:val="32"/>
          <w:highlight w:val="none"/>
        </w:rPr>
        <w:t>.</w:t>
      </w:r>
      <w:r>
        <w:rPr>
          <w:rFonts w:hint="eastAsia" w:ascii="楷体_GB2312" w:hAnsi="黑体" w:eastAsia="楷体_GB2312"/>
          <w:b/>
          <w:sz w:val="32"/>
          <w:szCs w:val="32"/>
          <w:highlight w:val="none"/>
          <w:lang w:val="en-US" w:eastAsia="zh-CN"/>
        </w:rPr>
        <w:t>10财务风</w:t>
      </w:r>
      <w:r>
        <w:rPr>
          <w:rFonts w:hint="eastAsia" w:ascii="楷体_GB2312" w:hAnsi="黑体" w:eastAsia="楷体_GB2312"/>
          <w:b/>
          <w:sz w:val="32"/>
          <w:szCs w:val="32"/>
          <w:highlight w:val="none"/>
        </w:rPr>
        <w:t>险</w:t>
      </w:r>
    </w:p>
    <w:p>
      <w:pPr>
        <w:widowControl/>
        <w:spacing w:line="560" w:lineRule="exact"/>
        <w:ind w:firstLine="640" w:firstLineChars="200"/>
        <w:jc w:val="left"/>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rPr>
        <w:t>一是盈利水平稳步提升。2023 年，本行实现税备前利润</w:t>
      </w:r>
      <w:r>
        <w:rPr>
          <w:rFonts w:ascii="仿宋_GB2312" w:hAnsi="仿宋_GB2312" w:eastAsia="仿宋_GB2312" w:cs="仿宋_GB2312"/>
          <w:color w:val="000000"/>
          <w:kern w:val="0"/>
          <w:sz w:val="32"/>
          <w:szCs w:val="32"/>
          <w:highlight w:val="none"/>
        </w:rPr>
        <w:t>17614</w:t>
      </w:r>
      <w:r>
        <w:rPr>
          <w:rFonts w:hint="eastAsia" w:ascii="仿宋_GB2312" w:hAnsi="仿宋_GB2312" w:eastAsia="仿宋_GB2312" w:cs="仿宋_GB2312"/>
          <w:color w:val="000000"/>
          <w:kern w:val="0"/>
          <w:sz w:val="32"/>
          <w:szCs w:val="32"/>
          <w:highlight w:val="none"/>
        </w:rPr>
        <w:t>元，同比增加1221万元。利润总额</w:t>
      </w:r>
      <w:r>
        <w:rPr>
          <w:rFonts w:ascii="仿宋_GB2312" w:hAnsi="仿宋_GB2312" w:eastAsia="仿宋_GB2312" w:cs="仿宋_GB2312"/>
          <w:color w:val="000000"/>
          <w:kern w:val="0"/>
          <w:sz w:val="32"/>
          <w:szCs w:val="32"/>
          <w:highlight w:val="none"/>
        </w:rPr>
        <w:t>0.73</w:t>
      </w:r>
      <w:r>
        <w:rPr>
          <w:rFonts w:hint="eastAsia" w:ascii="仿宋_GB2312" w:hAnsi="仿宋_GB2312" w:eastAsia="仿宋_GB2312" w:cs="仿宋_GB2312"/>
          <w:color w:val="000000"/>
          <w:kern w:val="0"/>
          <w:sz w:val="32"/>
          <w:szCs w:val="32"/>
          <w:highlight w:val="none"/>
        </w:rPr>
        <w:t>亿元，净利润</w:t>
      </w:r>
      <w:r>
        <w:rPr>
          <w:rFonts w:ascii="仿宋_GB2312" w:hAnsi="仿宋_GB2312" w:eastAsia="仿宋_GB2312" w:cs="仿宋_GB2312"/>
          <w:color w:val="000000"/>
          <w:kern w:val="0"/>
          <w:sz w:val="32"/>
          <w:szCs w:val="32"/>
          <w:highlight w:val="none"/>
        </w:rPr>
        <w:t>0.57</w:t>
      </w:r>
      <w:r>
        <w:rPr>
          <w:rFonts w:hint="eastAsia" w:ascii="仿宋_GB2312" w:hAnsi="仿宋_GB2312" w:eastAsia="仿宋_GB2312" w:cs="仿宋_GB2312"/>
          <w:color w:val="000000"/>
          <w:kern w:val="0"/>
          <w:sz w:val="32"/>
          <w:szCs w:val="32"/>
          <w:highlight w:val="none"/>
        </w:rPr>
        <w:t>亿元。净利差</w:t>
      </w:r>
      <w:r>
        <w:rPr>
          <w:rFonts w:ascii="仿宋_GB2312" w:hAnsi="仿宋_GB2312" w:eastAsia="仿宋_GB2312" w:cs="仿宋_GB2312"/>
          <w:color w:val="000000"/>
          <w:kern w:val="0"/>
          <w:sz w:val="32"/>
          <w:szCs w:val="32"/>
          <w:highlight w:val="none"/>
        </w:rPr>
        <w:t>2.84</w:t>
      </w:r>
      <w:r>
        <w:rPr>
          <w:rFonts w:hint="eastAsia" w:ascii="仿宋_GB2312" w:hAnsi="仿宋_GB2312" w:eastAsia="仿宋_GB2312" w:cs="仿宋_GB2312"/>
          <w:color w:val="000000"/>
          <w:kern w:val="0"/>
          <w:sz w:val="32"/>
          <w:szCs w:val="32"/>
          <w:highlight w:val="none"/>
        </w:rPr>
        <w:t>%，同比下降</w:t>
      </w:r>
      <w:r>
        <w:rPr>
          <w:rFonts w:ascii="仿宋_GB2312" w:hAnsi="仿宋_GB2312" w:eastAsia="仿宋_GB2312" w:cs="仿宋_GB2312"/>
          <w:color w:val="000000"/>
          <w:kern w:val="0"/>
          <w:sz w:val="32"/>
          <w:szCs w:val="32"/>
          <w:highlight w:val="none"/>
        </w:rPr>
        <w:t>0.08</w:t>
      </w:r>
      <w:r>
        <w:rPr>
          <w:rFonts w:hint="eastAsia" w:ascii="仿宋_GB2312" w:hAnsi="仿宋_GB2312" w:eastAsia="仿宋_GB2312" w:cs="仿宋_GB2312"/>
          <w:color w:val="000000"/>
          <w:kern w:val="0"/>
          <w:sz w:val="32"/>
          <w:szCs w:val="32"/>
          <w:highlight w:val="none"/>
        </w:rPr>
        <w:t>个百分点；净息差</w:t>
      </w:r>
      <w:r>
        <w:rPr>
          <w:rFonts w:ascii="仿宋_GB2312" w:hAnsi="仿宋_GB2312" w:eastAsia="仿宋_GB2312" w:cs="仿宋_GB2312"/>
          <w:color w:val="000000"/>
          <w:kern w:val="0"/>
          <w:sz w:val="32"/>
          <w:szCs w:val="32"/>
          <w:highlight w:val="none"/>
        </w:rPr>
        <w:t>3.02</w:t>
      </w:r>
      <w:r>
        <w:rPr>
          <w:rFonts w:hint="eastAsia" w:ascii="仿宋_GB2312" w:hAnsi="仿宋_GB2312" w:eastAsia="仿宋_GB2312" w:cs="仿宋_GB2312"/>
          <w:color w:val="000000"/>
          <w:kern w:val="0"/>
          <w:sz w:val="32"/>
          <w:szCs w:val="32"/>
          <w:highlight w:val="none"/>
        </w:rPr>
        <w:t>%，同比下降</w:t>
      </w:r>
      <w:r>
        <w:rPr>
          <w:rFonts w:ascii="仿宋_GB2312" w:hAnsi="仿宋_GB2312" w:eastAsia="仿宋_GB2312" w:cs="仿宋_GB2312"/>
          <w:color w:val="000000"/>
          <w:kern w:val="0"/>
          <w:sz w:val="32"/>
          <w:szCs w:val="32"/>
          <w:highlight w:val="none"/>
        </w:rPr>
        <w:t>0.06</w:t>
      </w:r>
      <w:r>
        <w:rPr>
          <w:rFonts w:hint="eastAsia" w:ascii="仿宋_GB2312" w:hAnsi="仿宋_GB2312" w:eastAsia="仿宋_GB2312" w:cs="仿宋_GB2312"/>
          <w:color w:val="000000"/>
          <w:kern w:val="0"/>
          <w:sz w:val="32"/>
          <w:szCs w:val="32"/>
          <w:highlight w:val="none"/>
        </w:rPr>
        <w:t>个百分点。存款成本控制成效明显，存款利息支出大幅减少，为减缓税备前利润增大幅下降发挥了关键作用。截至2023年末，发生存款利息支出</w:t>
      </w:r>
      <w:r>
        <w:rPr>
          <w:rFonts w:ascii="仿宋_GB2312" w:hAnsi="仿宋_GB2312" w:eastAsia="仿宋_GB2312" w:cs="仿宋_GB2312"/>
          <w:color w:val="000000"/>
          <w:kern w:val="0"/>
          <w:sz w:val="32"/>
          <w:szCs w:val="32"/>
          <w:highlight w:val="none"/>
        </w:rPr>
        <w:t>0.11</w:t>
      </w:r>
      <w:r>
        <w:rPr>
          <w:rFonts w:hint="eastAsia" w:ascii="仿宋_GB2312" w:hAnsi="仿宋_GB2312" w:eastAsia="仿宋_GB2312" w:cs="仿宋_GB2312"/>
          <w:color w:val="000000"/>
          <w:kern w:val="0"/>
          <w:sz w:val="32"/>
          <w:szCs w:val="32"/>
          <w:highlight w:val="none"/>
        </w:rPr>
        <w:t>亿元，同比减少支出</w:t>
      </w:r>
      <w:r>
        <w:rPr>
          <w:rFonts w:ascii="仿宋_GB2312" w:hAnsi="仿宋_GB2312" w:eastAsia="仿宋_GB2312" w:cs="仿宋_GB2312"/>
          <w:color w:val="000000"/>
          <w:kern w:val="0"/>
          <w:sz w:val="32"/>
          <w:szCs w:val="32"/>
          <w:highlight w:val="none"/>
        </w:rPr>
        <w:t>250</w:t>
      </w:r>
      <w:r>
        <w:rPr>
          <w:rFonts w:hint="eastAsia" w:ascii="仿宋_GB2312" w:hAnsi="仿宋_GB2312" w:eastAsia="仿宋_GB2312" w:cs="仿宋_GB2312"/>
          <w:color w:val="000000"/>
          <w:kern w:val="0"/>
          <w:sz w:val="32"/>
          <w:szCs w:val="32"/>
          <w:highlight w:val="none"/>
        </w:rPr>
        <w:t>万元，降幅</w:t>
      </w:r>
      <w:r>
        <w:rPr>
          <w:rFonts w:ascii="仿宋_GB2312" w:hAnsi="仿宋_GB2312" w:eastAsia="仿宋_GB2312" w:cs="仿宋_GB2312"/>
          <w:color w:val="000000"/>
          <w:kern w:val="0"/>
          <w:sz w:val="32"/>
          <w:szCs w:val="32"/>
          <w:highlight w:val="none"/>
        </w:rPr>
        <w:t>2.15</w:t>
      </w:r>
      <w:r>
        <w:rPr>
          <w:rFonts w:hint="eastAsia" w:ascii="仿宋_GB2312" w:hAnsi="仿宋_GB2312" w:eastAsia="仿宋_GB2312" w:cs="仿宋_GB2312"/>
          <w:color w:val="000000"/>
          <w:kern w:val="0"/>
          <w:sz w:val="32"/>
          <w:szCs w:val="32"/>
          <w:highlight w:val="none"/>
        </w:rPr>
        <w:t xml:space="preserve">%。 </w:t>
      </w:r>
    </w:p>
    <w:p>
      <w:pPr>
        <w:widowControl/>
        <w:spacing w:line="560" w:lineRule="exact"/>
        <w:ind w:firstLine="640" w:firstLineChars="200"/>
        <w:jc w:val="left"/>
        <w:rPr>
          <w:rFonts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二是拨备水平有所回落。受不良反弹影响，虽然加大了贷款拨备计提力度，但拨备覆盖率仍发生较大幅度回落。截至2023年末，本行计提信用减值损失</w:t>
      </w:r>
      <w:r>
        <w:rPr>
          <w:rFonts w:ascii="仿宋_GB2312" w:hAnsi="仿宋_GB2312" w:eastAsia="仿宋_GB2312" w:cs="仿宋_GB2312"/>
          <w:color w:val="000000"/>
          <w:kern w:val="0"/>
          <w:sz w:val="32"/>
          <w:szCs w:val="32"/>
          <w:highlight w:val="none"/>
        </w:rPr>
        <w:t>1.0</w:t>
      </w:r>
      <w:r>
        <w:rPr>
          <w:rFonts w:hint="eastAsia" w:ascii="仿宋_GB2312" w:hAnsi="仿宋_GB2312" w:eastAsia="仿宋_GB2312" w:cs="仿宋_GB2312"/>
          <w:color w:val="000000"/>
          <w:kern w:val="0"/>
          <w:sz w:val="32"/>
          <w:szCs w:val="32"/>
          <w:highlight w:val="none"/>
        </w:rPr>
        <w:t>亿元，同比下降795万元，降幅7.38%。计提拨备占营业支出的</w:t>
      </w:r>
      <w:r>
        <w:rPr>
          <w:rFonts w:ascii="仿宋_GB2312" w:hAnsi="仿宋_GB2312" w:eastAsia="仿宋_GB2312" w:cs="仿宋_GB2312"/>
          <w:color w:val="000000"/>
          <w:kern w:val="0"/>
          <w:sz w:val="32"/>
          <w:szCs w:val="32"/>
          <w:highlight w:val="none"/>
        </w:rPr>
        <w:t>30.88</w:t>
      </w:r>
      <w:r>
        <w:rPr>
          <w:rFonts w:hint="eastAsia" w:ascii="仿宋_GB2312" w:hAnsi="仿宋_GB2312" w:eastAsia="仿宋_GB2312" w:cs="仿宋_GB2312"/>
          <w:color w:val="000000"/>
          <w:kern w:val="0"/>
          <w:sz w:val="32"/>
          <w:szCs w:val="32"/>
          <w:highlight w:val="none"/>
        </w:rPr>
        <w:t>%。各项贷款减值损失余额4.02亿元，较年初增加5749万元，拨备覆盖率292.35%，较年初</w:t>
      </w:r>
      <w:r>
        <w:rPr>
          <w:rFonts w:hint="eastAsia" w:ascii="宋体" w:hAnsi="宋体" w:cs="宋体"/>
          <w:color w:val="000000"/>
          <w:kern w:val="0"/>
          <w:sz w:val="32"/>
          <w:szCs w:val="32"/>
          <w:highlight w:val="none"/>
        </w:rPr>
        <w:t>增加18.29</w:t>
      </w:r>
      <w:r>
        <w:rPr>
          <w:rFonts w:hint="eastAsia" w:ascii="仿宋_GB2312" w:hAnsi="仿宋_GB2312" w:eastAsia="仿宋_GB2312" w:cs="仿宋_GB2312"/>
          <w:color w:val="000000"/>
          <w:kern w:val="0"/>
          <w:sz w:val="32"/>
          <w:szCs w:val="32"/>
          <w:highlight w:val="none"/>
        </w:rPr>
        <w:t>%，增幅6.67%。</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黑体" w:eastAsia="楷体_GB2312"/>
          <w:b/>
          <w:sz w:val="32"/>
          <w:szCs w:val="32"/>
          <w:highlight w:val="none"/>
        </w:rPr>
      </w:pPr>
      <w:r>
        <w:rPr>
          <w:rFonts w:hint="eastAsia" w:ascii="楷体_GB2312" w:hAnsi="黑体" w:eastAsia="楷体_GB2312"/>
          <w:b/>
          <w:sz w:val="32"/>
          <w:szCs w:val="32"/>
          <w:highlight w:val="none"/>
          <w:lang w:val="en-US" w:eastAsia="zh-CN"/>
        </w:rPr>
        <w:t>9</w:t>
      </w:r>
      <w:r>
        <w:rPr>
          <w:rFonts w:hint="eastAsia" w:ascii="楷体_GB2312" w:hAnsi="黑体" w:eastAsia="楷体_GB2312"/>
          <w:b/>
          <w:sz w:val="32"/>
          <w:szCs w:val="32"/>
          <w:highlight w:val="none"/>
        </w:rPr>
        <w:t>.</w:t>
      </w:r>
      <w:r>
        <w:rPr>
          <w:rFonts w:hint="eastAsia" w:ascii="楷体_GB2312" w:hAnsi="黑体" w:eastAsia="楷体_GB2312"/>
          <w:b/>
          <w:sz w:val="32"/>
          <w:szCs w:val="32"/>
          <w:highlight w:val="none"/>
          <w:lang w:val="en-US" w:eastAsia="zh-CN"/>
        </w:rPr>
        <w:t>11信息科技风</w:t>
      </w:r>
      <w:r>
        <w:rPr>
          <w:rFonts w:hint="eastAsia" w:ascii="楷体_GB2312" w:hAnsi="黑体" w:eastAsia="楷体_GB2312"/>
          <w:b/>
          <w:sz w:val="32"/>
          <w:szCs w:val="32"/>
          <w:highlight w:val="none"/>
        </w:rPr>
        <w:t>险</w:t>
      </w:r>
    </w:p>
    <w:p>
      <w:pPr>
        <w:widowControl/>
        <w:shd w:val="clear" w:color="auto" w:fill="FFFFFF"/>
        <w:spacing w:line="560" w:lineRule="exact"/>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highlight w:val="none"/>
          <w:lang w:val="en-US" w:eastAsia="zh-CN" w:bidi="ar"/>
        </w:rPr>
        <w:t>本行在董事会下设信息科技委员会，成立了应急处理领导小组，计算机信息系统管理制度完善，全行主干网络、核心系统、自助设备等运行状态平稳，信息科技风险总体可控，未发生任何事故。</w:t>
      </w:r>
      <w:r>
        <w:rPr>
          <w:rFonts w:hint="eastAsia" w:ascii="仿宋_GB2312" w:hAnsi="仿宋_GB2312" w:eastAsia="仿宋_GB2312" w:cs="仿宋_GB2312"/>
          <w:color w:val="000000"/>
          <w:kern w:val="0"/>
          <w:sz w:val="32"/>
          <w:szCs w:val="32"/>
          <w:lang w:val="en-US" w:eastAsia="zh-CN" w:bidi="ar"/>
        </w:rPr>
        <w:t xml:space="preserve">采取的主要措施：一是进一步完善管理制度。制订了信息科技风险管理办法、信息科技风险评估管理实施细则、信息科技风险管理策略等相关制度。二是有较为完善的业务连续性管理，制订了适合本行的业务连续性管理办法，制订了处理信息系统突发事件应急机制，包含应急预案、应急演练等。三是加强员工的培训，内容包含信息科技风险管理、网络安全及软件正版化等内容。 </w:t>
      </w:r>
    </w:p>
    <w:p>
      <w:pPr>
        <w:widowControl/>
        <w:shd w:val="clear" w:color="auto" w:fill="FFFFFF"/>
        <w:spacing w:line="560" w:lineRule="exact"/>
        <w:ind w:firstLine="640" w:firstLineChars="200"/>
        <w:rPr>
          <w:rFonts w:hint="default" w:ascii="宋体" w:hAnsi="宋体" w:eastAsia="黑体" w:cs="宋体"/>
          <w:kern w:val="0"/>
          <w:sz w:val="32"/>
          <w:szCs w:val="32"/>
          <w:lang w:val="en-US" w:eastAsia="zh-CN"/>
        </w:rPr>
      </w:pPr>
      <w:r>
        <w:rPr>
          <w:rFonts w:hint="eastAsia" w:ascii="黑体" w:hAnsi="黑体" w:eastAsia="黑体" w:cs="宋体"/>
          <w:kern w:val="0"/>
          <w:sz w:val="32"/>
          <w:szCs w:val="32"/>
          <w:lang w:val="en-US" w:eastAsia="zh-CN"/>
        </w:rPr>
        <w:t>十</w:t>
      </w:r>
      <w:r>
        <w:rPr>
          <w:rFonts w:hint="eastAsia" w:ascii="黑体" w:hAnsi="黑体" w:eastAsia="黑体" w:cs="宋体"/>
          <w:kern w:val="0"/>
          <w:sz w:val="32"/>
          <w:szCs w:val="32"/>
        </w:rPr>
        <w:t>、</w:t>
      </w:r>
      <w:r>
        <w:rPr>
          <w:rFonts w:hint="eastAsia" w:ascii="黑体" w:hAnsi="黑体" w:eastAsia="黑体" w:cs="宋体"/>
          <w:kern w:val="0"/>
          <w:sz w:val="32"/>
          <w:szCs w:val="32"/>
          <w:lang w:val="en-US" w:eastAsia="zh-CN"/>
        </w:rPr>
        <w:t>金融消费者权益保护事项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2023年本行共计受理金融消费投诉21件，投诉办结率100%。业务类型主要涉及贷款、借记卡、电子支付等。具体情况如下：</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投诉业务办理渠道分析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2023年本行受理因短信渠道引发的投诉13件，占投诉总量的61%；在营业场所引发的投诉2件，占投诉总量的10%；因中后台业务渠道引发的投诉2件，占投诉总量的10%；因自助机具引发的投诉3件，占投诉总量的14%；因移动客户端引发的投诉1件，占投诉总量的5%。</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投诉业务类别分析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2023年本行受理其他消费贷款投诉9件，占投诉总量的43%；电子支付投诉6件，占投诉总量的29%；；借记卡账户管理投诉4件，占投诉总量的19%；其他类投诉2件，占投诉总量的10%。</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投诉产生原因分析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2023年本行受理因金融机构服务设施、设备、业务系统引起的投诉15件，占投诉总量的71%；因服务态度产生的投诉2件，占投诉总量的10%；其他原因产生的投诉4件，占投诉总量的19%。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加强制度建设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2023年本行不断加强投诉管理制度建设，持续优化金融产品和服务。优化客户投诉处理流程，确保消费者投诉问题在第一时间内得到有效控制和处理，确保件件有落实，事事有回声。</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加快投诉处理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加强投诉快速处理机制管理，实现投诉化解关口前移，快速响应、及时处理妥善解决客户问题，大大降低投诉率及投诉事件升级。</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提高服务水平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服务质量、服务手段、服务内容、服务态度等方面开展培训，确保柜面服务实现统一化、标准化、规范化，使客户能享受到贴心的服务。本行坚持“以人民为中心”的发展理念，践行金融消费者权益保护初心使命，标本兼治强化投诉全流程管控，提升全员依法合规妥善处理问题的能力，持续提高服务水平与消费者满意度。</w:t>
      </w:r>
    </w:p>
    <w:p>
      <w:pPr>
        <w:widowControl/>
        <w:shd w:val="clear" w:color="auto" w:fill="FFFFFF"/>
        <w:spacing w:line="560" w:lineRule="exact"/>
        <w:ind w:firstLine="640" w:firstLineChars="200"/>
        <w:rPr>
          <w:rFonts w:ascii="宋体" w:hAnsi="宋体" w:cs="宋体"/>
          <w:kern w:val="0"/>
          <w:sz w:val="32"/>
          <w:szCs w:val="32"/>
        </w:rPr>
      </w:pPr>
      <w:r>
        <w:rPr>
          <w:rFonts w:hint="eastAsia" w:ascii="黑体" w:hAnsi="黑体" w:eastAsia="黑体" w:cs="宋体"/>
          <w:kern w:val="0"/>
          <w:sz w:val="32"/>
          <w:szCs w:val="32"/>
          <w:lang w:val="en-US" w:eastAsia="zh-CN"/>
        </w:rPr>
        <w:t>十一</w:t>
      </w:r>
      <w:r>
        <w:rPr>
          <w:rFonts w:hint="eastAsia" w:ascii="黑体" w:hAnsi="黑体" w:eastAsia="黑体" w:cs="宋体"/>
          <w:kern w:val="0"/>
          <w:sz w:val="32"/>
          <w:szCs w:val="32"/>
        </w:rPr>
        <w:t>、资本管理计划</w:t>
      </w:r>
    </w:p>
    <w:p>
      <w:pPr>
        <w:widowControl/>
        <w:shd w:val="clear" w:color="auto" w:fill="FFFFFF"/>
        <w:spacing w:line="560" w:lineRule="exact"/>
        <w:ind w:firstLine="640" w:firstLineChars="200"/>
        <w:rPr>
          <w:rFonts w:ascii="宋体" w:hAnsi="宋体" w:cs="宋体"/>
          <w:kern w:val="0"/>
          <w:sz w:val="32"/>
          <w:szCs w:val="32"/>
        </w:rPr>
      </w:pPr>
      <w:r>
        <w:rPr>
          <w:rFonts w:hint="eastAsia" w:ascii="仿宋_GB2312" w:hAnsi="宋体" w:eastAsia="仿宋_GB2312" w:cs="宋体"/>
          <w:kern w:val="0"/>
          <w:sz w:val="32"/>
          <w:szCs w:val="32"/>
        </w:rPr>
        <w:t>为满足不断提高的资本监管要求，本行制定了《南城农商银行关于进一步提升资本充足率建立有效资本补充机制的方案》，将通过提高盈利能力、增加利润积累作为提高资本的首要途径。同时，不断优化资产结构，缩减高资本消耗业务，积极发展低资本消耗业务，实现本行经营战略转型。</w:t>
      </w:r>
    </w:p>
    <w:p>
      <w:pPr>
        <w:tabs>
          <w:tab w:val="left" w:pos="3105"/>
        </w:tabs>
        <w:spacing w:line="560" w:lineRule="exact"/>
        <w:ind w:firstLine="640" w:firstLineChars="200"/>
        <w:rPr>
          <w:rFonts w:ascii="黑体" w:hAnsi="黑体" w:eastAsia="黑体"/>
          <w:sz w:val="32"/>
          <w:szCs w:val="32"/>
          <w:highlight w:val="none"/>
        </w:rPr>
      </w:pPr>
      <w:r>
        <w:rPr>
          <w:rFonts w:hint="eastAsia" w:ascii="黑体" w:hAnsi="黑体" w:eastAsia="黑体"/>
          <w:sz w:val="32"/>
          <w:szCs w:val="32"/>
        </w:rPr>
        <w:t>十</w:t>
      </w:r>
      <w:r>
        <w:rPr>
          <w:rFonts w:hint="eastAsia" w:ascii="黑体" w:hAnsi="黑体" w:eastAsia="黑体"/>
          <w:sz w:val="32"/>
          <w:szCs w:val="32"/>
          <w:lang w:val="en-US" w:eastAsia="zh-CN"/>
        </w:rPr>
        <w:t>二</w:t>
      </w:r>
      <w:r>
        <w:rPr>
          <w:rFonts w:hint="eastAsia" w:ascii="黑体" w:hAnsi="黑体" w:eastAsia="黑体"/>
          <w:sz w:val="32"/>
          <w:szCs w:val="32"/>
        </w:rPr>
        <w:t>、</w:t>
      </w:r>
      <w:r>
        <w:rPr>
          <w:rFonts w:hint="eastAsia" w:ascii="黑体" w:hAnsi="黑体" w:eastAsia="黑体"/>
          <w:sz w:val="32"/>
          <w:szCs w:val="32"/>
          <w:highlight w:val="none"/>
        </w:rPr>
        <w:t>重要事项</w:t>
      </w:r>
    </w:p>
    <w:p>
      <w:pPr>
        <w:widowControl/>
        <w:shd w:val="clear" w:color="auto" w:fill="FFFFFF"/>
        <w:tabs>
          <w:tab w:val="left" w:pos="630"/>
        </w:tabs>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（一）报告期内，无重大诉讼、仲裁事项</w:t>
      </w:r>
    </w:p>
    <w:p>
      <w:pPr>
        <w:widowControl/>
        <w:shd w:val="clear" w:color="auto" w:fill="FFFFFF"/>
        <w:tabs>
          <w:tab w:val="left" w:pos="630"/>
        </w:tabs>
        <w:spacing w:line="560" w:lineRule="exact"/>
        <w:ind w:firstLine="640" w:firstLineChars="200"/>
        <w:rPr>
          <w:rFonts w:ascii="宋体" w:hAnsi="宋体" w:cs="宋体"/>
          <w:kern w:val="0"/>
          <w:sz w:val="32"/>
          <w:szCs w:val="32"/>
        </w:rPr>
      </w:pPr>
      <w:r>
        <w:rPr>
          <w:rFonts w:hint="eastAsia" w:ascii="仿宋_GB2312" w:hAnsi="宋体" w:eastAsia="仿宋_GB2312" w:cs="宋体"/>
          <w:kern w:val="0"/>
          <w:sz w:val="32"/>
          <w:szCs w:val="32"/>
        </w:rPr>
        <w:t>（二）报告期内，未发生重大案件、重大差错等情况。</w:t>
      </w:r>
    </w:p>
    <w:p>
      <w:pPr>
        <w:widowControl/>
        <w:shd w:val="clear" w:color="auto" w:fill="FFFFFF"/>
        <w:tabs>
          <w:tab w:val="left" w:pos="630"/>
        </w:tabs>
        <w:spacing w:line="560" w:lineRule="exact"/>
        <w:ind w:firstLine="640" w:firstLineChars="200"/>
        <w:rPr>
          <w:rFonts w:ascii="仿宋_GB2312" w:eastAsia="仿宋_GB2312"/>
          <w:sz w:val="32"/>
          <w:szCs w:val="32"/>
        </w:rPr>
      </w:pPr>
      <w:r>
        <w:rPr>
          <w:rFonts w:hint="eastAsia" w:ascii="仿宋_GB2312" w:hAnsi="宋体" w:eastAsia="仿宋_GB2312" w:cs="宋体"/>
          <w:kern w:val="0"/>
          <w:sz w:val="32"/>
          <w:szCs w:val="32"/>
        </w:rPr>
        <w:t>（三）</w:t>
      </w:r>
      <w:r>
        <w:rPr>
          <w:rFonts w:hint="eastAsia" w:ascii="仿宋_GB2312" w:eastAsia="仿宋_GB2312"/>
          <w:sz w:val="32"/>
          <w:szCs w:val="32"/>
        </w:rPr>
        <w:t>报告期内，抵贷资产的收购、管理均符合相关的法律、法规和本行的有关规定。</w:t>
      </w:r>
    </w:p>
    <w:p>
      <w:pPr>
        <w:widowControl/>
        <w:shd w:val="clear" w:color="auto" w:fill="FFFFFF"/>
        <w:tabs>
          <w:tab w:val="left" w:pos="630"/>
        </w:tabs>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（四）</w:t>
      </w:r>
      <w:r>
        <w:rPr>
          <w:rFonts w:hint="eastAsia" w:ascii="仿宋_GB2312" w:hAnsi="宋体" w:eastAsia="仿宋_GB2312" w:cs="宋体"/>
          <w:kern w:val="0"/>
          <w:sz w:val="32"/>
          <w:szCs w:val="32"/>
        </w:rPr>
        <w:t>报告期内本行各项业务合同履行情况正常，无重大合同纠纷发生。</w:t>
      </w:r>
    </w:p>
    <w:p>
      <w:pPr>
        <w:widowControl/>
        <w:shd w:val="clear" w:color="auto" w:fill="FFFFFF"/>
        <w:tabs>
          <w:tab w:val="left" w:pos="630"/>
        </w:tabs>
        <w:spacing w:line="560" w:lineRule="exact"/>
        <w:ind w:firstLine="640" w:firstLineChars="200"/>
        <w:rPr>
          <w:rFonts w:ascii="宋体" w:hAnsi="宋体" w:cs="宋体"/>
          <w:kern w:val="0"/>
          <w:sz w:val="32"/>
          <w:szCs w:val="32"/>
        </w:rPr>
      </w:pPr>
      <w:r>
        <w:rPr>
          <w:rFonts w:hint="eastAsia" w:ascii="仿宋_GB2312" w:hAnsi="宋体" w:eastAsia="仿宋_GB2312" w:cs="宋体"/>
          <w:kern w:val="0"/>
          <w:sz w:val="32"/>
          <w:szCs w:val="32"/>
        </w:rPr>
        <w:t>（五）报告期内，本行董事、监事、高管人员未受到监管部门和司法部门处罚。</w:t>
      </w:r>
    </w:p>
    <w:p>
      <w:pPr>
        <w:widowControl/>
        <w:shd w:val="clear" w:color="auto" w:fill="FFFFFF"/>
        <w:tabs>
          <w:tab w:val="left" w:pos="630"/>
        </w:tabs>
        <w:spacing w:line="560" w:lineRule="exact"/>
        <w:ind w:firstLine="640" w:firstLineChars="200"/>
        <w:rPr>
          <w:rFonts w:ascii="宋体" w:hAnsi="宋体" w:cs="宋体"/>
          <w:kern w:val="0"/>
          <w:sz w:val="32"/>
          <w:szCs w:val="32"/>
        </w:rPr>
      </w:pPr>
      <w:r>
        <w:rPr>
          <w:rFonts w:hint="eastAsia" w:ascii="仿宋_GB2312" w:hAnsi="宋体" w:eastAsia="仿宋_GB2312" w:cs="宋体"/>
          <w:kern w:val="0"/>
          <w:sz w:val="32"/>
          <w:szCs w:val="32"/>
        </w:rPr>
        <w:t>除上述事项外，截至20</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rPr>
        <w:t>年12月31日，本行无需要披露的其他重要事项。</w:t>
      </w:r>
    </w:p>
    <w:p>
      <w:pPr>
        <w:widowControl/>
        <w:shd w:val="clear" w:color="auto" w:fill="FFFFFF"/>
        <w:spacing w:line="560" w:lineRule="exact"/>
        <w:ind w:firstLine="640" w:firstLineChars="200"/>
        <w:rPr>
          <w:rFonts w:ascii="黑体" w:hAnsi="宋体" w:eastAsia="黑体" w:cs="宋体"/>
          <w:kern w:val="0"/>
          <w:szCs w:val="21"/>
        </w:rPr>
      </w:pPr>
      <w:r>
        <w:rPr>
          <w:rFonts w:hint="eastAsia" w:ascii="黑体" w:hAnsi="宋体" w:eastAsia="黑体" w:cs="宋体"/>
          <w:kern w:val="0"/>
          <w:sz w:val="32"/>
          <w:szCs w:val="32"/>
        </w:rPr>
        <w:t>十</w:t>
      </w:r>
      <w:r>
        <w:rPr>
          <w:rFonts w:hint="eastAsia" w:ascii="黑体" w:hAnsi="宋体" w:eastAsia="黑体" w:cs="宋体"/>
          <w:kern w:val="0"/>
          <w:sz w:val="32"/>
          <w:szCs w:val="32"/>
          <w:lang w:val="en-US" w:eastAsia="zh-CN"/>
        </w:rPr>
        <w:t>三</w:t>
      </w:r>
      <w:r>
        <w:rPr>
          <w:rFonts w:hint="eastAsia" w:ascii="黑体" w:hAnsi="宋体" w:eastAsia="黑体" w:cs="宋体"/>
          <w:kern w:val="0"/>
          <w:sz w:val="32"/>
          <w:szCs w:val="32"/>
        </w:rPr>
        <w:t>、财务报告</w:t>
      </w:r>
    </w:p>
    <w:p>
      <w:pPr>
        <w:widowControl/>
        <w:shd w:val="clear" w:color="auto" w:fill="FFFFFF"/>
        <w:tabs>
          <w:tab w:val="left" w:pos="63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财务报表(见附件）</w:t>
      </w:r>
    </w:p>
    <w:p>
      <w:pPr>
        <w:widowControl/>
        <w:shd w:val="clear" w:color="auto" w:fill="FFFFFF"/>
        <w:tabs>
          <w:tab w:val="left" w:pos="630"/>
        </w:tabs>
        <w:spacing w:line="56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rPr>
        <w:t>附件：</w:t>
      </w:r>
      <w:r>
        <w:rPr>
          <w:rFonts w:hint="eastAsia" w:ascii="仿宋_GB2312" w:hAnsi="宋体" w:eastAsia="仿宋_GB2312" w:cs="宋体"/>
          <w:kern w:val="0"/>
          <w:sz w:val="32"/>
          <w:szCs w:val="32"/>
          <w:highlight w:val="none"/>
        </w:rPr>
        <w:t>1.南城农商银行20</w:t>
      </w:r>
      <w:r>
        <w:rPr>
          <w:rFonts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年贷款利率定价表</w:t>
      </w:r>
    </w:p>
    <w:p>
      <w:pPr>
        <w:widowControl/>
        <w:shd w:val="clear" w:color="auto" w:fill="FFFFFF"/>
        <w:tabs>
          <w:tab w:val="left" w:pos="630"/>
        </w:tabs>
        <w:spacing w:line="560" w:lineRule="exact"/>
        <w:ind w:firstLine="1600" w:firstLineChars="5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2.南城农商银行20</w:t>
      </w:r>
      <w:r>
        <w:rPr>
          <w:rFonts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年度资产负债表</w:t>
      </w:r>
    </w:p>
    <w:p>
      <w:pPr>
        <w:widowControl/>
        <w:shd w:val="clear" w:color="auto" w:fill="FFFFFF"/>
        <w:tabs>
          <w:tab w:val="left" w:pos="630"/>
        </w:tabs>
        <w:spacing w:line="560" w:lineRule="exact"/>
        <w:ind w:firstLine="1600" w:firstLineChars="5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3.南城农商银行20</w:t>
      </w:r>
      <w:r>
        <w:rPr>
          <w:rFonts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年度利润表</w:t>
      </w:r>
    </w:p>
    <w:p>
      <w:pPr>
        <w:widowControl/>
        <w:shd w:val="clear" w:color="auto" w:fill="FFFFFF"/>
        <w:tabs>
          <w:tab w:val="left" w:pos="630"/>
        </w:tabs>
        <w:spacing w:line="560" w:lineRule="exact"/>
        <w:ind w:firstLine="1600" w:firstLineChars="5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4.南城农商银行20</w:t>
      </w:r>
      <w:r>
        <w:rPr>
          <w:rFonts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年度损益表</w:t>
      </w:r>
    </w:p>
    <w:p>
      <w:pPr>
        <w:widowControl/>
        <w:shd w:val="clear" w:color="auto" w:fill="FFFFFF"/>
        <w:tabs>
          <w:tab w:val="left" w:pos="630"/>
        </w:tabs>
        <w:spacing w:line="560" w:lineRule="exact"/>
        <w:ind w:firstLine="1600" w:firstLineChars="500"/>
        <w:rPr>
          <w:rFonts w:hint="eastAsia"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南城农商银行20</w:t>
      </w:r>
      <w:r>
        <w:rPr>
          <w:rFonts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lang w:val="en-US" w:eastAsia="zh-CN"/>
        </w:rPr>
        <w:t>3</w:t>
      </w:r>
      <w:r>
        <w:rPr>
          <w:rFonts w:hint="eastAsia" w:ascii="仿宋_GB2312" w:hAnsi="宋体" w:eastAsia="仿宋_GB2312" w:cs="宋体"/>
          <w:kern w:val="0"/>
          <w:sz w:val="32"/>
          <w:szCs w:val="32"/>
          <w:highlight w:val="none"/>
        </w:rPr>
        <w:t>年度</w:t>
      </w:r>
      <w:r>
        <w:rPr>
          <w:rFonts w:hint="eastAsia" w:ascii="仿宋_GB2312" w:hAnsi="宋体" w:eastAsia="仿宋_GB2312" w:cs="宋体"/>
          <w:kern w:val="0"/>
          <w:sz w:val="32"/>
          <w:szCs w:val="32"/>
          <w:highlight w:val="none"/>
          <w:lang w:val="en-US" w:eastAsia="zh-CN"/>
        </w:rPr>
        <w:t>现金流量</w:t>
      </w:r>
      <w:r>
        <w:rPr>
          <w:rFonts w:hint="eastAsia" w:ascii="仿宋_GB2312" w:hAnsi="宋体" w:eastAsia="仿宋_GB2312" w:cs="宋体"/>
          <w:kern w:val="0"/>
          <w:sz w:val="32"/>
          <w:szCs w:val="32"/>
          <w:highlight w:val="none"/>
        </w:rPr>
        <w:t>表</w:t>
      </w:r>
    </w:p>
    <w:p>
      <w:pPr>
        <w:widowControl/>
        <w:shd w:val="clear" w:color="auto" w:fill="FFFFFF"/>
        <w:tabs>
          <w:tab w:val="left" w:pos="630"/>
        </w:tabs>
        <w:spacing w:line="560" w:lineRule="exact"/>
        <w:ind w:firstLine="1600" w:firstLineChars="5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6.</w:t>
      </w:r>
      <w:r>
        <w:rPr>
          <w:rFonts w:hint="eastAsia" w:ascii="仿宋_GB2312" w:hAnsi="宋体" w:eastAsia="仿宋_GB2312" w:cs="宋体"/>
          <w:kern w:val="0"/>
          <w:sz w:val="32"/>
          <w:szCs w:val="32"/>
          <w:highlight w:val="none"/>
        </w:rPr>
        <w:t>南城农商</w:t>
      </w:r>
      <w:r>
        <w:rPr>
          <w:rFonts w:hint="eastAsia" w:ascii="仿宋_GB2312" w:hAnsi="宋体" w:eastAsia="仿宋_GB2312" w:cs="宋体"/>
          <w:kern w:val="0"/>
          <w:sz w:val="32"/>
          <w:szCs w:val="32"/>
          <w:highlight w:val="none"/>
          <w:lang w:val="en-US" w:eastAsia="zh-CN"/>
        </w:rPr>
        <w:t>银行</w:t>
      </w:r>
      <w:r>
        <w:rPr>
          <w:rFonts w:hint="eastAsia" w:ascii="仿宋_GB2312" w:hAnsi="宋体" w:eastAsia="仿宋_GB2312" w:cs="宋体"/>
          <w:kern w:val="0"/>
          <w:sz w:val="32"/>
          <w:szCs w:val="32"/>
          <w:highlight w:val="none"/>
        </w:rPr>
        <w:t>20</w:t>
      </w:r>
      <w:r>
        <w:rPr>
          <w:rFonts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lang w:val="en-US" w:eastAsia="zh-CN"/>
        </w:rPr>
        <w:t>3年度所有者权益变动表</w:t>
      </w:r>
    </w:p>
    <w:p>
      <w:pPr>
        <w:widowControl/>
        <w:shd w:val="clear" w:color="auto" w:fill="FFFFFF"/>
        <w:tabs>
          <w:tab w:val="left" w:pos="630"/>
        </w:tabs>
        <w:spacing w:line="560" w:lineRule="exact"/>
        <w:ind w:firstLine="1600" w:firstLineChars="500"/>
        <w:rPr>
          <w:rFonts w:hint="eastAsia"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lang w:val="en-US" w:eastAsia="zh-CN"/>
        </w:rPr>
        <w:t>7.外部审计报告全文</w:t>
      </w:r>
    </w:p>
    <w:p>
      <w:pPr>
        <w:pStyle w:val="7"/>
        <w:rPr>
          <w:rFonts w:hint="default"/>
          <w:lang w:val="en-US" w:eastAsia="zh-CN"/>
        </w:rPr>
      </w:pPr>
    </w:p>
    <w:p>
      <w:pPr>
        <w:widowControl/>
        <w:shd w:val="clear" w:color="auto" w:fill="FFFFFF"/>
        <w:tabs>
          <w:tab w:val="left" w:pos="630"/>
        </w:tabs>
        <w:spacing w:line="560" w:lineRule="exact"/>
        <w:ind w:firstLine="1600" w:firstLineChars="500"/>
        <w:rPr>
          <w:rFonts w:hint="default" w:ascii="仿宋_GB2312" w:hAnsi="宋体" w:eastAsia="仿宋_GB2312" w:cs="宋体"/>
          <w:kern w:val="0"/>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1DADD51-A155-48CB-9FE0-1E9473C81A66}"/>
  </w:font>
  <w:font w:name="黑体">
    <w:panose1 w:val="02010609060101010101"/>
    <w:charset w:val="86"/>
    <w:family w:val="auto"/>
    <w:pitch w:val="default"/>
    <w:sig w:usb0="800002BF" w:usb1="38CF7CFA" w:usb2="00000016" w:usb3="00000000" w:csb0="00040001" w:csb1="00000000"/>
    <w:embedRegular r:id="rId2" w:fontKey="{6C6B57E9-0B60-4AB3-A119-EA24850AB8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7989356-29AE-4C7E-9944-F87673965FCB}"/>
  </w:font>
  <w:font w:name="仿宋_GB2312">
    <w:panose1 w:val="02010609030101010101"/>
    <w:charset w:val="86"/>
    <w:family w:val="modern"/>
    <w:pitch w:val="default"/>
    <w:sig w:usb0="00000001" w:usb1="080E0000" w:usb2="00000000" w:usb3="00000000" w:csb0="00040000" w:csb1="00000000"/>
    <w:embedRegular r:id="rId4" w:fontKey="{627B26E8-FBDB-4EF5-A9BB-255B8051D4C8}"/>
  </w:font>
  <w:font w:name="方正大标宋简体">
    <w:panose1 w:val="02010601030101010101"/>
    <w:charset w:val="86"/>
    <w:family w:val="auto"/>
    <w:pitch w:val="default"/>
    <w:sig w:usb0="00000001" w:usb1="080E0000" w:usb2="00000000" w:usb3="00000000" w:csb0="00040000" w:csb1="00000000"/>
    <w:embedRegular r:id="rId5" w:fontKey="{5CA40C11-068C-4F50-8C68-0F098AF80CC7}"/>
  </w:font>
  <w:font w:name="楷体_GB2312">
    <w:panose1 w:val="02010609030101010101"/>
    <w:charset w:val="86"/>
    <w:family w:val="modern"/>
    <w:pitch w:val="default"/>
    <w:sig w:usb0="00000001" w:usb1="080E0000" w:usb2="00000000" w:usb3="00000000" w:csb0="00040000" w:csb1="00000000"/>
    <w:embedRegular r:id="rId6" w:fontKey="{EE2F5E53-4F18-41BF-B3AD-71A628D4B657}"/>
  </w:font>
  <w:font w:name="仿宋">
    <w:panose1 w:val="02010609060101010101"/>
    <w:charset w:val="86"/>
    <w:family w:val="modern"/>
    <w:pitch w:val="default"/>
    <w:sig w:usb0="800002BF" w:usb1="38CF7CFA" w:usb2="00000016" w:usb3="00000000" w:csb0="00040001" w:csb1="00000000"/>
    <w:embedRegular r:id="rId7" w:fontKey="{D7E3D73F-BD9E-4675-9055-FF24B1036E42}"/>
  </w:font>
  <w:font w:name="方正仿宋_GB2312">
    <w:panose1 w:val="02000000000000000000"/>
    <w:charset w:val="86"/>
    <w:family w:val="auto"/>
    <w:pitch w:val="default"/>
    <w:sig w:usb0="00000000" w:usb1="00000000" w:usb2="00000000" w:usb3="00000000" w:csb0="00000000" w:csb1="00000000"/>
    <w:embedRegular r:id="rId8" w:fontKey="{906353BB-BD69-49EC-B292-28EE026E94F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CE9195"/>
    <w:multiLevelType w:val="singleLevel"/>
    <w:tmpl w:val="FACE9195"/>
    <w:lvl w:ilvl="0" w:tentative="0">
      <w:start w:val="1"/>
      <w:numFmt w:val="chineseCounting"/>
      <w:suff w:val="nothing"/>
      <w:lvlText w:val="（%1）"/>
      <w:lvlJc w:val="left"/>
      <w:rPr>
        <w:rFonts w:hint="eastAsia"/>
      </w:rPr>
    </w:lvl>
  </w:abstractNum>
  <w:abstractNum w:abstractNumId="1">
    <w:nsid w:val="6BCA7727"/>
    <w:multiLevelType w:val="multilevel"/>
    <w:tmpl w:val="6BCA7727"/>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MyZTg3MjdkYzc5ZmIxNTEwZjJiMDUxNTIzYjUyYzkifQ=="/>
  </w:docVars>
  <w:rsids>
    <w:rsidRoot w:val="006361BB"/>
    <w:rsid w:val="000024F5"/>
    <w:rsid w:val="00006726"/>
    <w:rsid w:val="000126B0"/>
    <w:rsid w:val="0001395B"/>
    <w:rsid w:val="00014494"/>
    <w:rsid w:val="00014C0A"/>
    <w:rsid w:val="00016BE7"/>
    <w:rsid w:val="0002117D"/>
    <w:rsid w:val="0002434C"/>
    <w:rsid w:val="00034DBA"/>
    <w:rsid w:val="00035A0C"/>
    <w:rsid w:val="000419E3"/>
    <w:rsid w:val="00047291"/>
    <w:rsid w:val="0005213A"/>
    <w:rsid w:val="000549E8"/>
    <w:rsid w:val="00061AB7"/>
    <w:rsid w:val="00062971"/>
    <w:rsid w:val="00065197"/>
    <w:rsid w:val="00065BEA"/>
    <w:rsid w:val="000732F0"/>
    <w:rsid w:val="00093CB5"/>
    <w:rsid w:val="000A4FC9"/>
    <w:rsid w:val="000A786E"/>
    <w:rsid w:val="000B08E4"/>
    <w:rsid w:val="000B59C9"/>
    <w:rsid w:val="000B5FBC"/>
    <w:rsid w:val="000B6639"/>
    <w:rsid w:val="000C6C2D"/>
    <w:rsid w:val="000D0564"/>
    <w:rsid w:val="000D5EB9"/>
    <w:rsid w:val="000D640D"/>
    <w:rsid w:val="000E54C6"/>
    <w:rsid w:val="0011257C"/>
    <w:rsid w:val="00114A1C"/>
    <w:rsid w:val="00116DB6"/>
    <w:rsid w:val="0012255B"/>
    <w:rsid w:val="0013390A"/>
    <w:rsid w:val="00137A0E"/>
    <w:rsid w:val="0014527A"/>
    <w:rsid w:val="0014596A"/>
    <w:rsid w:val="00156E66"/>
    <w:rsid w:val="00157456"/>
    <w:rsid w:val="00165B84"/>
    <w:rsid w:val="001729C0"/>
    <w:rsid w:val="00173B44"/>
    <w:rsid w:val="00180343"/>
    <w:rsid w:val="00183CB0"/>
    <w:rsid w:val="00193230"/>
    <w:rsid w:val="0019343A"/>
    <w:rsid w:val="00196C4E"/>
    <w:rsid w:val="00197BE7"/>
    <w:rsid w:val="001A00DF"/>
    <w:rsid w:val="001A283C"/>
    <w:rsid w:val="001A4041"/>
    <w:rsid w:val="001B4601"/>
    <w:rsid w:val="001B49DC"/>
    <w:rsid w:val="001B49F5"/>
    <w:rsid w:val="001C382A"/>
    <w:rsid w:val="001D54FD"/>
    <w:rsid w:val="001D64E4"/>
    <w:rsid w:val="001E013F"/>
    <w:rsid w:val="002013F0"/>
    <w:rsid w:val="00203602"/>
    <w:rsid w:val="00205709"/>
    <w:rsid w:val="00211A21"/>
    <w:rsid w:val="00215917"/>
    <w:rsid w:val="00215F8C"/>
    <w:rsid w:val="002303ED"/>
    <w:rsid w:val="00240F2A"/>
    <w:rsid w:val="00242699"/>
    <w:rsid w:val="0024583E"/>
    <w:rsid w:val="002536FA"/>
    <w:rsid w:val="00255ADA"/>
    <w:rsid w:val="00257BDD"/>
    <w:rsid w:val="00257F4C"/>
    <w:rsid w:val="0027557B"/>
    <w:rsid w:val="00276596"/>
    <w:rsid w:val="00282541"/>
    <w:rsid w:val="00282AFE"/>
    <w:rsid w:val="0028706F"/>
    <w:rsid w:val="00294687"/>
    <w:rsid w:val="002963EF"/>
    <w:rsid w:val="002A1F35"/>
    <w:rsid w:val="002A7CD7"/>
    <w:rsid w:val="002C15AD"/>
    <w:rsid w:val="002C685F"/>
    <w:rsid w:val="002D21E0"/>
    <w:rsid w:val="002D4785"/>
    <w:rsid w:val="002D7833"/>
    <w:rsid w:val="002D7F47"/>
    <w:rsid w:val="002E0394"/>
    <w:rsid w:val="002E53E1"/>
    <w:rsid w:val="002F09B4"/>
    <w:rsid w:val="003005A6"/>
    <w:rsid w:val="003042CD"/>
    <w:rsid w:val="003045BD"/>
    <w:rsid w:val="00311F61"/>
    <w:rsid w:val="00316020"/>
    <w:rsid w:val="00316730"/>
    <w:rsid w:val="003172A2"/>
    <w:rsid w:val="00317DC9"/>
    <w:rsid w:val="003304A3"/>
    <w:rsid w:val="00341643"/>
    <w:rsid w:val="00344D8F"/>
    <w:rsid w:val="00347004"/>
    <w:rsid w:val="003523FC"/>
    <w:rsid w:val="00354C07"/>
    <w:rsid w:val="00356FD8"/>
    <w:rsid w:val="003633FB"/>
    <w:rsid w:val="00365FD2"/>
    <w:rsid w:val="00371538"/>
    <w:rsid w:val="003747E8"/>
    <w:rsid w:val="00375419"/>
    <w:rsid w:val="00376EF2"/>
    <w:rsid w:val="00376FEF"/>
    <w:rsid w:val="00382818"/>
    <w:rsid w:val="0039086F"/>
    <w:rsid w:val="00392731"/>
    <w:rsid w:val="0039438E"/>
    <w:rsid w:val="003959F4"/>
    <w:rsid w:val="003961C1"/>
    <w:rsid w:val="003B0957"/>
    <w:rsid w:val="003B330E"/>
    <w:rsid w:val="003B4595"/>
    <w:rsid w:val="003C74E8"/>
    <w:rsid w:val="003D510B"/>
    <w:rsid w:val="003E2292"/>
    <w:rsid w:val="003F7DB1"/>
    <w:rsid w:val="00402D31"/>
    <w:rsid w:val="00403550"/>
    <w:rsid w:val="0041159C"/>
    <w:rsid w:val="00412E3D"/>
    <w:rsid w:val="0042043A"/>
    <w:rsid w:val="00421884"/>
    <w:rsid w:val="00424DDE"/>
    <w:rsid w:val="00430319"/>
    <w:rsid w:val="004405FE"/>
    <w:rsid w:val="004417E0"/>
    <w:rsid w:val="00441E5A"/>
    <w:rsid w:val="00443451"/>
    <w:rsid w:val="00444597"/>
    <w:rsid w:val="00444F56"/>
    <w:rsid w:val="0045035F"/>
    <w:rsid w:val="00457335"/>
    <w:rsid w:val="00474546"/>
    <w:rsid w:val="004817E3"/>
    <w:rsid w:val="0048366B"/>
    <w:rsid w:val="00484EEA"/>
    <w:rsid w:val="00485879"/>
    <w:rsid w:val="00491F48"/>
    <w:rsid w:val="00494B8F"/>
    <w:rsid w:val="004A0108"/>
    <w:rsid w:val="004A5C8B"/>
    <w:rsid w:val="004B3E67"/>
    <w:rsid w:val="004B3F28"/>
    <w:rsid w:val="004C32DC"/>
    <w:rsid w:val="004C4075"/>
    <w:rsid w:val="004D088B"/>
    <w:rsid w:val="004D5E0C"/>
    <w:rsid w:val="004E2B18"/>
    <w:rsid w:val="004E380E"/>
    <w:rsid w:val="004F0FF5"/>
    <w:rsid w:val="00500DA9"/>
    <w:rsid w:val="005110F9"/>
    <w:rsid w:val="00511E29"/>
    <w:rsid w:val="00511E66"/>
    <w:rsid w:val="00514E8F"/>
    <w:rsid w:val="00517919"/>
    <w:rsid w:val="00520714"/>
    <w:rsid w:val="00541942"/>
    <w:rsid w:val="00550371"/>
    <w:rsid w:val="0055507A"/>
    <w:rsid w:val="005573D5"/>
    <w:rsid w:val="00576823"/>
    <w:rsid w:val="0058090F"/>
    <w:rsid w:val="00587948"/>
    <w:rsid w:val="00587E73"/>
    <w:rsid w:val="00596985"/>
    <w:rsid w:val="00597164"/>
    <w:rsid w:val="005A3008"/>
    <w:rsid w:val="005A5F92"/>
    <w:rsid w:val="005E0FF6"/>
    <w:rsid w:val="005E76F9"/>
    <w:rsid w:val="005F451A"/>
    <w:rsid w:val="005F7018"/>
    <w:rsid w:val="00600218"/>
    <w:rsid w:val="00602B31"/>
    <w:rsid w:val="00611EE6"/>
    <w:rsid w:val="0061316B"/>
    <w:rsid w:val="00613EC0"/>
    <w:rsid w:val="00621EBA"/>
    <w:rsid w:val="006258D7"/>
    <w:rsid w:val="00626561"/>
    <w:rsid w:val="0063504A"/>
    <w:rsid w:val="006361BB"/>
    <w:rsid w:val="00636F00"/>
    <w:rsid w:val="0064016D"/>
    <w:rsid w:val="00645B04"/>
    <w:rsid w:val="00647C85"/>
    <w:rsid w:val="006526DA"/>
    <w:rsid w:val="00660C44"/>
    <w:rsid w:val="00662786"/>
    <w:rsid w:val="00665BFA"/>
    <w:rsid w:val="00667D23"/>
    <w:rsid w:val="00671440"/>
    <w:rsid w:val="006725A4"/>
    <w:rsid w:val="006779AE"/>
    <w:rsid w:val="00681DF2"/>
    <w:rsid w:val="0069586A"/>
    <w:rsid w:val="00696D8D"/>
    <w:rsid w:val="00696E35"/>
    <w:rsid w:val="006A4AE1"/>
    <w:rsid w:val="006A52B6"/>
    <w:rsid w:val="006A53F8"/>
    <w:rsid w:val="006A7C0C"/>
    <w:rsid w:val="006B3435"/>
    <w:rsid w:val="006B4FD7"/>
    <w:rsid w:val="006C0D1B"/>
    <w:rsid w:val="006C2D07"/>
    <w:rsid w:val="006C3494"/>
    <w:rsid w:val="006C3A0F"/>
    <w:rsid w:val="006C5CDC"/>
    <w:rsid w:val="006D0605"/>
    <w:rsid w:val="006D675F"/>
    <w:rsid w:val="006D6DD9"/>
    <w:rsid w:val="006E182C"/>
    <w:rsid w:val="006E24F2"/>
    <w:rsid w:val="006E609D"/>
    <w:rsid w:val="006E6EE4"/>
    <w:rsid w:val="006F1512"/>
    <w:rsid w:val="006F188A"/>
    <w:rsid w:val="006F1FF3"/>
    <w:rsid w:val="006F7AFA"/>
    <w:rsid w:val="00704D8E"/>
    <w:rsid w:val="007209AE"/>
    <w:rsid w:val="00722D59"/>
    <w:rsid w:val="0074180E"/>
    <w:rsid w:val="00744642"/>
    <w:rsid w:val="007465EC"/>
    <w:rsid w:val="0074743A"/>
    <w:rsid w:val="00750F7B"/>
    <w:rsid w:val="0075466F"/>
    <w:rsid w:val="00756E5E"/>
    <w:rsid w:val="00757554"/>
    <w:rsid w:val="007628BB"/>
    <w:rsid w:val="007678BA"/>
    <w:rsid w:val="0077037D"/>
    <w:rsid w:val="00777FE9"/>
    <w:rsid w:val="00791AF6"/>
    <w:rsid w:val="007A10B0"/>
    <w:rsid w:val="007A7215"/>
    <w:rsid w:val="007B0A7E"/>
    <w:rsid w:val="007C0820"/>
    <w:rsid w:val="007D4B9B"/>
    <w:rsid w:val="007E6739"/>
    <w:rsid w:val="007E7599"/>
    <w:rsid w:val="007E7BA4"/>
    <w:rsid w:val="00827674"/>
    <w:rsid w:val="0083499E"/>
    <w:rsid w:val="00842689"/>
    <w:rsid w:val="00845666"/>
    <w:rsid w:val="00865E07"/>
    <w:rsid w:val="00866709"/>
    <w:rsid w:val="00880837"/>
    <w:rsid w:val="008907CE"/>
    <w:rsid w:val="008A453A"/>
    <w:rsid w:val="008A593A"/>
    <w:rsid w:val="008B161D"/>
    <w:rsid w:val="008C6501"/>
    <w:rsid w:val="008D234A"/>
    <w:rsid w:val="008D67E8"/>
    <w:rsid w:val="008D7C45"/>
    <w:rsid w:val="008E6A80"/>
    <w:rsid w:val="0090132D"/>
    <w:rsid w:val="00904F78"/>
    <w:rsid w:val="009069BE"/>
    <w:rsid w:val="00917651"/>
    <w:rsid w:val="009224F2"/>
    <w:rsid w:val="00932F08"/>
    <w:rsid w:val="00940975"/>
    <w:rsid w:val="00945635"/>
    <w:rsid w:val="009469B6"/>
    <w:rsid w:val="009635FE"/>
    <w:rsid w:val="009848FD"/>
    <w:rsid w:val="009A7125"/>
    <w:rsid w:val="009B3ACE"/>
    <w:rsid w:val="009B4A97"/>
    <w:rsid w:val="009D01CD"/>
    <w:rsid w:val="009D5E15"/>
    <w:rsid w:val="009E5D81"/>
    <w:rsid w:val="009F153C"/>
    <w:rsid w:val="009F72B8"/>
    <w:rsid w:val="00A07064"/>
    <w:rsid w:val="00A125A1"/>
    <w:rsid w:val="00A1516C"/>
    <w:rsid w:val="00A21494"/>
    <w:rsid w:val="00A40598"/>
    <w:rsid w:val="00A406CD"/>
    <w:rsid w:val="00A44E63"/>
    <w:rsid w:val="00A515A3"/>
    <w:rsid w:val="00A54625"/>
    <w:rsid w:val="00A57FD3"/>
    <w:rsid w:val="00A666F3"/>
    <w:rsid w:val="00A728C4"/>
    <w:rsid w:val="00A820B7"/>
    <w:rsid w:val="00A87870"/>
    <w:rsid w:val="00A97342"/>
    <w:rsid w:val="00AB00C2"/>
    <w:rsid w:val="00AB2343"/>
    <w:rsid w:val="00AC2734"/>
    <w:rsid w:val="00AC282A"/>
    <w:rsid w:val="00AC58B3"/>
    <w:rsid w:val="00AE1960"/>
    <w:rsid w:val="00B00789"/>
    <w:rsid w:val="00B01F4B"/>
    <w:rsid w:val="00B07FA9"/>
    <w:rsid w:val="00B10F07"/>
    <w:rsid w:val="00B1392D"/>
    <w:rsid w:val="00B13D98"/>
    <w:rsid w:val="00B25926"/>
    <w:rsid w:val="00B30A2E"/>
    <w:rsid w:val="00B315FA"/>
    <w:rsid w:val="00B3586E"/>
    <w:rsid w:val="00B36E4B"/>
    <w:rsid w:val="00B3714E"/>
    <w:rsid w:val="00B4363D"/>
    <w:rsid w:val="00B46C57"/>
    <w:rsid w:val="00B57C52"/>
    <w:rsid w:val="00B63ABE"/>
    <w:rsid w:val="00B7454C"/>
    <w:rsid w:val="00B747EE"/>
    <w:rsid w:val="00B77A84"/>
    <w:rsid w:val="00B81129"/>
    <w:rsid w:val="00B8151D"/>
    <w:rsid w:val="00B90390"/>
    <w:rsid w:val="00B92287"/>
    <w:rsid w:val="00B95292"/>
    <w:rsid w:val="00BA131B"/>
    <w:rsid w:val="00BA1FA4"/>
    <w:rsid w:val="00BA6264"/>
    <w:rsid w:val="00BB03F7"/>
    <w:rsid w:val="00BB05EA"/>
    <w:rsid w:val="00BB068E"/>
    <w:rsid w:val="00BB0BA0"/>
    <w:rsid w:val="00BB4CB3"/>
    <w:rsid w:val="00BE78E7"/>
    <w:rsid w:val="00BF6184"/>
    <w:rsid w:val="00C0169C"/>
    <w:rsid w:val="00C01C94"/>
    <w:rsid w:val="00C04A1C"/>
    <w:rsid w:val="00C06F08"/>
    <w:rsid w:val="00C07E49"/>
    <w:rsid w:val="00C146E8"/>
    <w:rsid w:val="00C15AED"/>
    <w:rsid w:val="00C15E38"/>
    <w:rsid w:val="00C16909"/>
    <w:rsid w:val="00C1704E"/>
    <w:rsid w:val="00C22831"/>
    <w:rsid w:val="00C254BB"/>
    <w:rsid w:val="00C31F04"/>
    <w:rsid w:val="00C404EF"/>
    <w:rsid w:val="00C40941"/>
    <w:rsid w:val="00C47487"/>
    <w:rsid w:val="00C60AC6"/>
    <w:rsid w:val="00C67767"/>
    <w:rsid w:val="00C700C3"/>
    <w:rsid w:val="00C81274"/>
    <w:rsid w:val="00C82042"/>
    <w:rsid w:val="00C87D51"/>
    <w:rsid w:val="00C9211B"/>
    <w:rsid w:val="00C9212B"/>
    <w:rsid w:val="00C95586"/>
    <w:rsid w:val="00CA0650"/>
    <w:rsid w:val="00CA204C"/>
    <w:rsid w:val="00CA39D5"/>
    <w:rsid w:val="00CC6282"/>
    <w:rsid w:val="00CD2F7D"/>
    <w:rsid w:val="00CD5196"/>
    <w:rsid w:val="00CD7D50"/>
    <w:rsid w:val="00CE6651"/>
    <w:rsid w:val="00CF170F"/>
    <w:rsid w:val="00CF472D"/>
    <w:rsid w:val="00CF67B4"/>
    <w:rsid w:val="00D04C01"/>
    <w:rsid w:val="00D05476"/>
    <w:rsid w:val="00D07431"/>
    <w:rsid w:val="00D14B22"/>
    <w:rsid w:val="00D20921"/>
    <w:rsid w:val="00D21222"/>
    <w:rsid w:val="00D500F5"/>
    <w:rsid w:val="00D5135E"/>
    <w:rsid w:val="00D54009"/>
    <w:rsid w:val="00D733DD"/>
    <w:rsid w:val="00D768A9"/>
    <w:rsid w:val="00D87BC0"/>
    <w:rsid w:val="00D907B3"/>
    <w:rsid w:val="00D948E4"/>
    <w:rsid w:val="00D968BB"/>
    <w:rsid w:val="00D97D13"/>
    <w:rsid w:val="00DA371E"/>
    <w:rsid w:val="00DB1606"/>
    <w:rsid w:val="00DB48CC"/>
    <w:rsid w:val="00DB6A9C"/>
    <w:rsid w:val="00DD70CB"/>
    <w:rsid w:val="00DE288F"/>
    <w:rsid w:val="00DE2F6E"/>
    <w:rsid w:val="00DE676B"/>
    <w:rsid w:val="00DF2FD4"/>
    <w:rsid w:val="00E04086"/>
    <w:rsid w:val="00E10EC1"/>
    <w:rsid w:val="00E12078"/>
    <w:rsid w:val="00E1369B"/>
    <w:rsid w:val="00E21B62"/>
    <w:rsid w:val="00E40607"/>
    <w:rsid w:val="00E41AED"/>
    <w:rsid w:val="00E52C25"/>
    <w:rsid w:val="00E601B7"/>
    <w:rsid w:val="00E62777"/>
    <w:rsid w:val="00E670FA"/>
    <w:rsid w:val="00E67C00"/>
    <w:rsid w:val="00E8519F"/>
    <w:rsid w:val="00E92DDB"/>
    <w:rsid w:val="00E97EB8"/>
    <w:rsid w:val="00EA3626"/>
    <w:rsid w:val="00EA45CD"/>
    <w:rsid w:val="00EA687F"/>
    <w:rsid w:val="00EB43B8"/>
    <w:rsid w:val="00EC1128"/>
    <w:rsid w:val="00ED228B"/>
    <w:rsid w:val="00ED40A8"/>
    <w:rsid w:val="00ED69D0"/>
    <w:rsid w:val="00ED6C9A"/>
    <w:rsid w:val="00EE7C1E"/>
    <w:rsid w:val="00EE7DA0"/>
    <w:rsid w:val="00EF17A4"/>
    <w:rsid w:val="00EF7D05"/>
    <w:rsid w:val="00F016BB"/>
    <w:rsid w:val="00F06152"/>
    <w:rsid w:val="00F07936"/>
    <w:rsid w:val="00F11834"/>
    <w:rsid w:val="00F2349C"/>
    <w:rsid w:val="00F25BCB"/>
    <w:rsid w:val="00F327DE"/>
    <w:rsid w:val="00F3353F"/>
    <w:rsid w:val="00F34727"/>
    <w:rsid w:val="00F353FC"/>
    <w:rsid w:val="00F37AB5"/>
    <w:rsid w:val="00F50BF4"/>
    <w:rsid w:val="00F520FC"/>
    <w:rsid w:val="00F55216"/>
    <w:rsid w:val="00F57163"/>
    <w:rsid w:val="00F657DF"/>
    <w:rsid w:val="00F710FF"/>
    <w:rsid w:val="00F72BE1"/>
    <w:rsid w:val="00F752FF"/>
    <w:rsid w:val="00F7645B"/>
    <w:rsid w:val="00F81D73"/>
    <w:rsid w:val="00F85CD7"/>
    <w:rsid w:val="00F9426C"/>
    <w:rsid w:val="00FA0058"/>
    <w:rsid w:val="00FA0A9E"/>
    <w:rsid w:val="00FA3AF4"/>
    <w:rsid w:val="00FA5FBA"/>
    <w:rsid w:val="00FA71B9"/>
    <w:rsid w:val="00FB0A81"/>
    <w:rsid w:val="00FC3410"/>
    <w:rsid w:val="00FC4C54"/>
    <w:rsid w:val="00FD52EC"/>
    <w:rsid w:val="00FE174C"/>
    <w:rsid w:val="00FE66CC"/>
    <w:rsid w:val="00FF0844"/>
    <w:rsid w:val="00FF2910"/>
    <w:rsid w:val="0110411E"/>
    <w:rsid w:val="02653999"/>
    <w:rsid w:val="02902B13"/>
    <w:rsid w:val="031325E8"/>
    <w:rsid w:val="033C0B76"/>
    <w:rsid w:val="04152919"/>
    <w:rsid w:val="04974118"/>
    <w:rsid w:val="049F63ED"/>
    <w:rsid w:val="04AB7ACF"/>
    <w:rsid w:val="04D2296C"/>
    <w:rsid w:val="04FD349B"/>
    <w:rsid w:val="053B3E78"/>
    <w:rsid w:val="05495F33"/>
    <w:rsid w:val="054B64CE"/>
    <w:rsid w:val="05666A0D"/>
    <w:rsid w:val="05A52F40"/>
    <w:rsid w:val="068709CD"/>
    <w:rsid w:val="0694089B"/>
    <w:rsid w:val="06F33B9C"/>
    <w:rsid w:val="075C7356"/>
    <w:rsid w:val="077840E8"/>
    <w:rsid w:val="07BA7EE7"/>
    <w:rsid w:val="08CE21F1"/>
    <w:rsid w:val="08D15381"/>
    <w:rsid w:val="09B625CF"/>
    <w:rsid w:val="0A410AF1"/>
    <w:rsid w:val="0A5A70F5"/>
    <w:rsid w:val="0ADA4B32"/>
    <w:rsid w:val="0B3942B1"/>
    <w:rsid w:val="0B68478C"/>
    <w:rsid w:val="0BC2440D"/>
    <w:rsid w:val="0C664079"/>
    <w:rsid w:val="0CB329DF"/>
    <w:rsid w:val="0E2807AB"/>
    <w:rsid w:val="0E7518B6"/>
    <w:rsid w:val="0EF33893"/>
    <w:rsid w:val="0F0613F9"/>
    <w:rsid w:val="0FD439AC"/>
    <w:rsid w:val="10024CE4"/>
    <w:rsid w:val="100420BA"/>
    <w:rsid w:val="102B3377"/>
    <w:rsid w:val="10FC580A"/>
    <w:rsid w:val="113575A6"/>
    <w:rsid w:val="115173E6"/>
    <w:rsid w:val="120F662F"/>
    <w:rsid w:val="12201C73"/>
    <w:rsid w:val="124030AB"/>
    <w:rsid w:val="13542498"/>
    <w:rsid w:val="138E3F47"/>
    <w:rsid w:val="14176AB8"/>
    <w:rsid w:val="142A0DF6"/>
    <w:rsid w:val="14AB733F"/>
    <w:rsid w:val="1556609E"/>
    <w:rsid w:val="15E40CA6"/>
    <w:rsid w:val="16300728"/>
    <w:rsid w:val="169B5AB9"/>
    <w:rsid w:val="17CF1EBA"/>
    <w:rsid w:val="18016210"/>
    <w:rsid w:val="181F6FF5"/>
    <w:rsid w:val="18997E67"/>
    <w:rsid w:val="19B10010"/>
    <w:rsid w:val="19C92DE4"/>
    <w:rsid w:val="1A23757B"/>
    <w:rsid w:val="1A5422E6"/>
    <w:rsid w:val="1AAF1C7D"/>
    <w:rsid w:val="1B1E19B0"/>
    <w:rsid w:val="1B4A213A"/>
    <w:rsid w:val="1B5C4347"/>
    <w:rsid w:val="1BAA1809"/>
    <w:rsid w:val="1BB03C7D"/>
    <w:rsid w:val="1C852238"/>
    <w:rsid w:val="1D077978"/>
    <w:rsid w:val="1E6D07F4"/>
    <w:rsid w:val="1ECE7EFF"/>
    <w:rsid w:val="1EF04B68"/>
    <w:rsid w:val="1F1506AD"/>
    <w:rsid w:val="20447C6F"/>
    <w:rsid w:val="204940DD"/>
    <w:rsid w:val="20565D83"/>
    <w:rsid w:val="20AF4E6C"/>
    <w:rsid w:val="20B7173C"/>
    <w:rsid w:val="20C4454B"/>
    <w:rsid w:val="20C45BA2"/>
    <w:rsid w:val="218B34A6"/>
    <w:rsid w:val="22031921"/>
    <w:rsid w:val="220B3D47"/>
    <w:rsid w:val="220D7DCA"/>
    <w:rsid w:val="22196BEF"/>
    <w:rsid w:val="23021DD0"/>
    <w:rsid w:val="2322161A"/>
    <w:rsid w:val="23A64F85"/>
    <w:rsid w:val="24D60E0D"/>
    <w:rsid w:val="25E90B02"/>
    <w:rsid w:val="26147DA9"/>
    <w:rsid w:val="26641339"/>
    <w:rsid w:val="2669616E"/>
    <w:rsid w:val="27052C7F"/>
    <w:rsid w:val="278422F1"/>
    <w:rsid w:val="28564701"/>
    <w:rsid w:val="285B7166"/>
    <w:rsid w:val="28AE375B"/>
    <w:rsid w:val="29231A74"/>
    <w:rsid w:val="2A224043"/>
    <w:rsid w:val="2A7025D5"/>
    <w:rsid w:val="2ABF2CC7"/>
    <w:rsid w:val="2B0B4E12"/>
    <w:rsid w:val="2B2D46D7"/>
    <w:rsid w:val="2C2B3828"/>
    <w:rsid w:val="2C9C3E4F"/>
    <w:rsid w:val="2E32232B"/>
    <w:rsid w:val="2ECD6AE9"/>
    <w:rsid w:val="2F122362"/>
    <w:rsid w:val="2FA63B02"/>
    <w:rsid w:val="30170D96"/>
    <w:rsid w:val="3059649F"/>
    <w:rsid w:val="306D570B"/>
    <w:rsid w:val="307A386A"/>
    <w:rsid w:val="30911FA5"/>
    <w:rsid w:val="30CA2F56"/>
    <w:rsid w:val="315C3F03"/>
    <w:rsid w:val="3161261F"/>
    <w:rsid w:val="31FB20BC"/>
    <w:rsid w:val="321D3148"/>
    <w:rsid w:val="322235A6"/>
    <w:rsid w:val="33137452"/>
    <w:rsid w:val="337442B3"/>
    <w:rsid w:val="337870D4"/>
    <w:rsid w:val="33843284"/>
    <w:rsid w:val="339C52B8"/>
    <w:rsid w:val="341C168D"/>
    <w:rsid w:val="342556B1"/>
    <w:rsid w:val="34C346A0"/>
    <w:rsid w:val="350607E9"/>
    <w:rsid w:val="352E3FDB"/>
    <w:rsid w:val="36267A2D"/>
    <w:rsid w:val="3668441D"/>
    <w:rsid w:val="374B56D0"/>
    <w:rsid w:val="37B9750B"/>
    <w:rsid w:val="384F3AD0"/>
    <w:rsid w:val="38952AF5"/>
    <w:rsid w:val="38C7571A"/>
    <w:rsid w:val="39113725"/>
    <w:rsid w:val="39286BD1"/>
    <w:rsid w:val="3A3E5B0C"/>
    <w:rsid w:val="3AED2729"/>
    <w:rsid w:val="3B632B7A"/>
    <w:rsid w:val="3C026CB1"/>
    <w:rsid w:val="3C2D76B8"/>
    <w:rsid w:val="3CD047FC"/>
    <w:rsid w:val="3DB868D1"/>
    <w:rsid w:val="3E6372F6"/>
    <w:rsid w:val="3E673B7B"/>
    <w:rsid w:val="3E7229BC"/>
    <w:rsid w:val="3EBE1735"/>
    <w:rsid w:val="3F0569E3"/>
    <w:rsid w:val="403F0592"/>
    <w:rsid w:val="40B56DE0"/>
    <w:rsid w:val="41463182"/>
    <w:rsid w:val="41565ACB"/>
    <w:rsid w:val="422C6F42"/>
    <w:rsid w:val="42426BD9"/>
    <w:rsid w:val="428A38B6"/>
    <w:rsid w:val="42A71CFF"/>
    <w:rsid w:val="430F64A5"/>
    <w:rsid w:val="431F18CF"/>
    <w:rsid w:val="440C13F2"/>
    <w:rsid w:val="44972F3E"/>
    <w:rsid w:val="44B244EA"/>
    <w:rsid w:val="4534363F"/>
    <w:rsid w:val="4693511B"/>
    <w:rsid w:val="47036B29"/>
    <w:rsid w:val="477B2CE9"/>
    <w:rsid w:val="47B265ED"/>
    <w:rsid w:val="481160CD"/>
    <w:rsid w:val="483C3AA5"/>
    <w:rsid w:val="48F906C8"/>
    <w:rsid w:val="490B0845"/>
    <w:rsid w:val="4B2B2900"/>
    <w:rsid w:val="4B451D7D"/>
    <w:rsid w:val="4B510664"/>
    <w:rsid w:val="4BE27507"/>
    <w:rsid w:val="4C140D72"/>
    <w:rsid w:val="4C2E514C"/>
    <w:rsid w:val="4C873BA5"/>
    <w:rsid w:val="4D1B5A88"/>
    <w:rsid w:val="4E963514"/>
    <w:rsid w:val="4EA62900"/>
    <w:rsid w:val="4F276DCF"/>
    <w:rsid w:val="4F2D7873"/>
    <w:rsid w:val="4F5E2C00"/>
    <w:rsid w:val="4FC073F6"/>
    <w:rsid w:val="50B80866"/>
    <w:rsid w:val="51142D46"/>
    <w:rsid w:val="51BB6973"/>
    <w:rsid w:val="521D086B"/>
    <w:rsid w:val="52881498"/>
    <w:rsid w:val="52DA4661"/>
    <w:rsid w:val="53114599"/>
    <w:rsid w:val="53AB4519"/>
    <w:rsid w:val="53D7248C"/>
    <w:rsid w:val="54B73456"/>
    <w:rsid w:val="54E85457"/>
    <w:rsid w:val="55147912"/>
    <w:rsid w:val="561D29EA"/>
    <w:rsid w:val="57216533"/>
    <w:rsid w:val="57325ABB"/>
    <w:rsid w:val="576C4654"/>
    <w:rsid w:val="5797345C"/>
    <w:rsid w:val="57B651E8"/>
    <w:rsid w:val="57DA2A53"/>
    <w:rsid w:val="57F20CCD"/>
    <w:rsid w:val="58097CB3"/>
    <w:rsid w:val="585111E5"/>
    <w:rsid w:val="5A160C1F"/>
    <w:rsid w:val="5A7F3218"/>
    <w:rsid w:val="5AA35BF3"/>
    <w:rsid w:val="5B5F62DB"/>
    <w:rsid w:val="5B7A0338"/>
    <w:rsid w:val="5BA225A3"/>
    <w:rsid w:val="5C670C5B"/>
    <w:rsid w:val="5D2801CC"/>
    <w:rsid w:val="5D2E2C17"/>
    <w:rsid w:val="5D99483B"/>
    <w:rsid w:val="5DB95A1E"/>
    <w:rsid w:val="5E4E49E8"/>
    <w:rsid w:val="5E5B4453"/>
    <w:rsid w:val="5F146E7E"/>
    <w:rsid w:val="5F206FFE"/>
    <w:rsid w:val="5F5B65DC"/>
    <w:rsid w:val="604A5091"/>
    <w:rsid w:val="60B600A7"/>
    <w:rsid w:val="60E139C5"/>
    <w:rsid w:val="60E150FD"/>
    <w:rsid w:val="62126170"/>
    <w:rsid w:val="62144925"/>
    <w:rsid w:val="624E5DD9"/>
    <w:rsid w:val="626A71B9"/>
    <w:rsid w:val="62AC3695"/>
    <w:rsid w:val="62C50134"/>
    <w:rsid w:val="6350350B"/>
    <w:rsid w:val="63BC29D3"/>
    <w:rsid w:val="63E971C3"/>
    <w:rsid w:val="641250AE"/>
    <w:rsid w:val="644C4D14"/>
    <w:rsid w:val="647B2678"/>
    <w:rsid w:val="650D479A"/>
    <w:rsid w:val="653D3118"/>
    <w:rsid w:val="65800BFB"/>
    <w:rsid w:val="664415B2"/>
    <w:rsid w:val="665439BB"/>
    <w:rsid w:val="665876E7"/>
    <w:rsid w:val="668F3972"/>
    <w:rsid w:val="66B92DC4"/>
    <w:rsid w:val="66DA6F5D"/>
    <w:rsid w:val="673D6167"/>
    <w:rsid w:val="676A0593"/>
    <w:rsid w:val="67726311"/>
    <w:rsid w:val="678A0F81"/>
    <w:rsid w:val="67FF3809"/>
    <w:rsid w:val="68061C60"/>
    <w:rsid w:val="681E7698"/>
    <w:rsid w:val="69083BBA"/>
    <w:rsid w:val="6958090C"/>
    <w:rsid w:val="69F16317"/>
    <w:rsid w:val="6ABB0D6F"/>
    <w:rsid w:val="6AE70AA0"/>
    <w:rsid w:val="6B5941D3"/>
    <w:rsid w:val="6B793D41"/>
    <w:rsid w:val="6BAE7F23"/>
    <w:rsid w:val="6BCE4FEF"/>
    <w:rsid w:val="6C615F5A"/>
    <w:rsid w:val="6CC8389C"/>
    <w:rsid w:val="6DA736E5"/>
    <w:rsid w:val="6E251EBD"/>
    <w:rsid w:val="6E5B7486"/>
    <w:rsid w:val="6F331CBA"/>
    <w:rsid w:val="6F3F063C"/>
    <w:rsid w:val="6F6D121D"/>
    <w:rsid w:val="6FD8342B"/>
    <w:rsid w:val="7080179F"/>
    <w:rsid w:val="70AC707E"/>
    <w:rsid w:val="70CD4195"/>
    <w:rsid w:val="70D43828"/>
    <w:rsid w:val="726265DE"/>
    <w:rsid w:val="73D61731"/>
    <w:rsid w:val="73DB66B7"/>
    <w:rsid w:val="75F36104"/>
    <w:rsid w:val="761D1FF3"/>
    <w:rsid w:val="769272CA"/>
    <w:rsid w:val="774C3592"/>
    <w:rsid w:val="778B41D6"/>
    <w:rsid w:val="77F74A24"/>
    <w:rsid w:val="785B3810"/>
    <w:rsid w:val="78715547"/>
    <w:rsid w:val="78B04CD1"/>
    <w:rsid w:val="79866372"/>
    <w:rsid w:val="7A700E52"/>
    <w:rsid w:val="7B29396C"/>
    <w:rsid w:val="7B712F96"/>
    <w:rsid w:val="7C0B4DE9"/>
    <w:rsid w:val="7C58728C"/>
    <w:rsid w:val="7C920085"/>
    <w:rsid w:val="7D23540F"/>
    <w:rsid w:val="7D787C35"/>
    <w:rsid w:val="7E667A6A"/>
    <w:rsid w:val="7E9D25F2"/>
    <w:rsid w:val="7F2F1CB8"/>
    <w:rsid w:val="7F857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自选图形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widowControl/>
      <w:spacing w:before="120" w:after="120" w:line="319" w:lineRule="auto"/>
      <w:ind w:firstLine="420"/>
      <w:jc w:val="left"/>
    </w:pPr>
    <w:rPr>
      <w:rFonts w:ascii="Times New Roman" w:eastAsia="宋体"/>
      <w:kern w:val="0"/>
      <w:sz w:val="24"/>
      <w:szCs w:val="20"/>
    </w:rPr>
  </w:style>
  <w:style w:type="paragraph" w:styleId="3">
    <w:name w:val="Body Text"/>
    <w:basedOn w:val="1"/>
    <w:unhideWhenUsed/>
    <w:qFormat/>
    <w:uiPriority w:val="99"/>
    <w:rPr>
      <w:rFonts w:ascii="仿宋_GB2312" w:eastAsia="仿宋_GB2312"/>
      <w:sz w:val="30"/>
      <w:szCs w:val="30"/>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99"/>
    <w:pPr>
      <w:snapToGrid w:val="0"/>
      <w:jc w:val="left"/>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C3E3C2-F6D5-4A80-9712-C06E11225DC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1804</Words>
  <Characters>10285</Characters>
  <Lines>85</Lines>
  <Paragraphs>24</Paragraphs>
  <TotalTime>0</TotalTime>
  <ScaleCrop>false</ScaleCrop>
  <LinksUpToDate>false</LinksUpToDate>
  <CharactersWithSpaces>12065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2023-05-23T02:05:00Z</dcterms:created>
  <dc:creator>匿名用户</dc:creator>
  <cp:lastModifiedBy>Administrator</cp:lastModifiedBy>
  <cp:lastPrinted>2024-07-09T08:45:00Z</cp:lastPrinted>
  <dcterms:modified xsi:type="dcterms:W3CDTF">2024-08-29T02:18:20Z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70998EA45B5E44B9907C22F96AC30704_12</vt:lpwstr>
  </property>
</Properties>
</file>