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铜鼓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农商银行2022年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上半年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资本管理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信息披露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行根据银保监会《商业银行资本管理办法（试行》及相关规定进行资本充足率的计算，计算口径为法人口径。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截至2022年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6月末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行资本构成及数量、风险加权资产的构成及各级资本充足率计算列示如下：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一、资本构成及数量 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4"/>
        <w:tblW w:w="70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7"/>
        <w:gridCol w:w="2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20229.54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1.1 实收资本可计入部分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11660.83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1.2 资本公积可计入部分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1.3盈余公积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1.4一般风险准备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4774.91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1.5未分配利润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1958.11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1.6少数股东资本可计入部分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1.7其他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核心一级资本监管扣除项目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2.1其中：其他无形资产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163.46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3.二级资本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2262.16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3.1其中：超额贷款损失准备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2262.16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4.核心一级资本净额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20066.08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5.总资本净额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22328.24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fill="FFFFFF"/>
          <w:lang w:val="en-US" w:eastAsia="zh-CN" w:bidi="ar"/>
        </w:rPr>
        <w:t xml:space="preserve">二、风险加权资产的构成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shd w:val="clear" w:fill="FFFFFF"/>
          <w:lang w:val="en-US" w:eastAsia="zh-CN" w:bidi="ar"/>
        </w:rPr>
        <w:t>单位：万元人民币</w:t>
      </w:r>
    </w:p>
    <w:tbl>
      <w:tblPr>
        <w:tblStyle w:val="4"/>
        <w:tblW w:w="70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1.信用风险加权资产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183234.66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1.1表内风险加权资产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183029.46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1.2表外风险加权资产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2.市场风险加权资产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3..操作风险加权资产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17925.00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4.风险加权资产合计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201159.66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资本指标</w:t>
      </w:r>
    </w:p>
    <w:tbl>
      <w:tblPr>
        <w:tblStyle w:val="4"/>
        <w:tblW w:w="7040" w:type="dxa"/>
        <w:tblInd w:w="68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3"/>
        <w:gridCol w:w="23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1.核心一级资本充足率求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9.98%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2.一级资本充足率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4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00" w:firstLineChars="2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3.资本充足率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11.10%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截至2022年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6月末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行资本充足率相关指标均符合监管要求，特此公示。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铜鼓农商银行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 w:firstLine="5440" w:firstLineChars="17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2022年7月15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jVlYjVjNTIxNjZiODNhMGFiZTA2YWJlYzAwNjIifQ=="/>
  </w:docVars>
  <w:rsids>
    <w:rsidRoot w:val="00000000"/>
    <w:rsid w:val="02FF77A0"/>
    <w:rsid w:val="07AD7979"/>
    <w:rsid w:val="0A3F3BA4"/>
    <w:rsid w:val="12950D97"/>
    <w:rsid w:val="15392A4E"/>
    <w:rsid w:val="1C4331A5"/>
    <w:rsid w:val="2BBA6C47"/>
    <w:rsid w:val="302B13A2"/>
    <w:rsid w:val="3043694E"/>
    <w:rsid w:val="305B6172"/>
    <w:rsid w:val="38E42E2A"/>
    <w:rsid w:val="415E50F1"/>
    <w:rsid w:val="4CF64A30"/>
    <w:rsid w:val="5399647D"/>
    <w:rsid w:val="5B2D41AF"/>
    <w:rsid w:val="628B4E7D"/>
    <w:rsid w:val="787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lin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" w:lineRule="atLeast"/>
      <w:jc w:val="left"/>
    </w:pPr>
    <w:rPr>
      <w:kern w:val="0"/>
      <w:sz w:val="4"/>
      <w:szCs w:val="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596</Characters>
  <Lines>0</Lines>
  <Paragraphs>0</Paragraphs>
  <TotalTime>31</TotalTime>
  <ScaleCrop>false</ScaleCrop>
  <LinksUpToDate>false</LinksUpToDate>
  <CharactersWithSpaces>704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2022-10-28T09:00:00Z</dcterms:created>
  <dc:creator>Administrator</dc:creator>
  <cp:lastModifiedBy>宠爱绾芊</cp:lastModifiedBy>
  <cp:lastPrinted>2022-10-31T01:05:53Z</cp:lastPrinted>
  <dcterms:modified xsi:type="dcterms:W3CDTF">2022-10-31T02:07:01Z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3DFFB3B9B1664C04AB141C2E1C4824E5</vt:lpwstr>
  </property>
</Properties>
</file>